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ED99" w14:textId="77777777" w:rsidR="00B16511" w:rsidRDefault="00B16511" w:rsidP="00821204">
      <w:pPr>
        <w:pBdr>
          <w:top w:val="thinThickThinSmallGap" w:sz="24" w:space="1" w:color="auto"/>
        </w:pBdr>
        <w:jc w:val="center"/>
      </w:pPr>
    </w:p>
    <w:p w14:paraId="5133D747" w14:textId="77777777" w:rsidR="00B16511" w:rsidRDefault="00B16511">
      <w:pPr>
        <w:jc w:val="center"/>
      </w:pPr>
    </w:p>
    <w:p w14:paraId="4CD6B0AF" w14:textId="77777777" w:rsidR="00B16511" w:rsidRDefault="00821204">
      <w:pPr>
        <w:jc w:val="center"/>
      </w:pPr>
      <w:r>
        <w:rPr>
          <w:sz w:val="24"/>
        </w:rPr>
        <w:object w:dxaOrig="12002" w:dyaOrig="5723" w14:anchorId="2482A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0.45pt" o:ole="" fillcolor="window">
            <v:imagedata r:id="rId11" o:title="" croptop="21402f" cropbottom="11657f" cropleft="25614f" cropright="23698f"/>
          </v:shape>
          <o:OLEObject Type="Embed" ProgID="MSDraw" ShapeID="_x0000_i1025" DrawAspect="Content" ObjectID="_1776058344" r:id="rId12">
            <o:FieldCodes>\* mergeformat</o:FieldCodes>
          </o:OLEObject>
        </w:object>
      </w:r>
    </w:p>
    <w:p w14:paraId="63450702" w14:textId="77777777" w:rsidR="00821204" w:rsidRDefault="00821204">
      <w:pPr>
        <w:jc w:val="center"/>
      </w:pPr>
    </w:p>
    <w:p w14:paraId="6A2AC4F8" w14:textId="77777777" w:rsidR="00821204" w:rsidRDefault="00821204">
      <w:pPr>
        <w:jc w:val="center"/>
      </w:pPr>
    </w:p>
    <w:p w14:paraId="05D357DB" w14:textId="77777777" w:rsidR="00B16511" w:rsidRDefault="00B16511">
      <w:pPr>
        <w:jc w:val="center"/>
      </w:pPr>
    </w:p>
    <w:p w14:paraId="17DE2668" w14:textId="77777777" w:rsidR="00B16511" w:rsidRDefault="00B16511">
      <w:pPr>
        <w:jc w:val="center"/>
      </w:pPr>
      <w:r>
        <w:t>R</w:t>
      </w:r>
      <w:r w:rsidR="006B2A67">
        <w:t>eport on</w:t>
      </w:r>
    </w:p>
    <w:p w14:paraId="40741FF3" w14:textId="77777777" w:rsidR="00B16511" w:rsidRDefault="00B16511">
      <w:pPr>
        <w:jc w:val="center"/>
      </w:pPr>
    </w:p>
    <w:p w14:paraId="41FA81A6" w14:textId="77777777" w:rsidR="00B16511" w:rsidRDefault="00B16511">
      <w:pPr>
        <w:jc w:val="center"/>
      </w:pPr>
    </w:p>
    <w:p w14:paraId="424C8503" w14:textId="77777777" w:rsidR="00B16511" w:rsidRDefault="00B16511">
      <w:pPr>
        <w:jc w:val="center"/>
      </w:pPr>
      <w:r>
        <w:t>M</w:t>
      </w:r>
      <w:r w:rsidR="006B2A67">
        <w:t>arket Conduct Examination</w:t>
      </w:r>
    </w:p>
    <w:p w14:paraId="0C97976A" w14:textId="77777777" w:rsidR="00B16511" w:rsidRDefault="00B16511">
      <w:pPr>
        <w:jc w:val="center"/>
      </w:pPr>
    </w:p>
    <w:p w14:paraId="2E987063" w14:textId="77777777" w:rsidR="00B16511" w:rsidRDefault="00B16511">
      <w:pPr>
        <w:jc w:val="center"/>
      </w:pPr>
    </w:p>
    <w:p w14:paraId="3CBFFF9C" w14:textId="77777777" w:rsidR="00B16511" w:rsidRDefault="00B16511">
      <w:pPr>
        <w:jc w:val="center"/>
      </w:pPr>
    </w:p>
    <w:p w14:paraId="2CBDCEE7" w14:textId="77777777" w:rsidR="00B16511" w:rsidRDefault="00A31F76">
      <w:pPr>
        <w:jc w:val="center"/>
      </w:pPr>
      <w:r>
        <w:t>o</w:t>
      </w:r>
      <w:r w:rsidR="00B16511">
        <w:t>f</w:t>
      </w:r>
      <w:r>
        <w:t xml:space="preserve"> the</w:t>
      </w:r>
    </w:p>
    <w:p w14:paraId="08B7357C" w14:textId="77777777" w:rsidR="00B16511" w:rsidRDefault="00B16511">
      <w:pPr>
        <w:jc w:val="center"/>
      </w:pPr>
    </w:p>
    <w:p w14:paraId="63F62465" w14:textId="56BE0F7E" w:rsidR="00305DD3" w:rsidRDefault="00305DD3">
      <w:pPr>
        <w:jc w:val="center"/>
      </w:pPr>
    </w:p>
    <w:p w14:paraId="54652C4A" w14:textId="77777777" w:rsidR="00843029" w:rsidRDefault="00843029">
      <w:pPr>
        <w:jc w:val="center"/>
      </w:pPr>
    </w:p>
    <w:p w14:paraId="74DF25CF" w14:textId="323E66C9" w:rsidR="00480ABF" w:rsidRDefault="00700978">
      <w:pPr>
        <w:jc w:val="center"/>
      </w:pPr>
      <w:bookmarkStart w:id="0" w:name="_Hlk61010458"/>
      <w:r>
        <w:t>A</w:t>
      </w:r>
      <w:r w:rsidR="000A4365">
        <w:t>llstate Property and Casualty</w:t>
      </w:r>
      <w:r w:rsidR="00305274">
        <w:t xml:space="preserve"> Insurance Co</w:t>
      </w:r>
      <w:r w:rsidR="008C5230">
        <w:t>mpany</w:t>
      </w:r>
    </w:p>
    <w:p w14:paraId="1EF9FE18" w14:textId="3B84F416" w:rsidR="000A4365" w:rsidRDefault="000A4365">
      <w:pPr>
        <w:jc w:val="center"/>
      </w:pPr>
      <w:r>
        <w:t>Allstate Indemnity Company</w:t>
      </w:r>
    </w:p>
    <w:bookmarkEnd w:id="0"/>
    <w:p w14:paraId="6BE5B126" w14:textId="77777777" w:rsidR="00843029" w:rsidRDefault="00843029">
      <w:pPr>
        <w:jc w:val="center"/>
      </w:pPr>
    </w:p>
    <w:p w14:paraId="2FBA5E5A" w14:textId="21811CA9" w:rsidR="00B16511" w:rsidRDefault="002F6736">
      <w:pPr>
        <w:jc w:val="center"/>
      </w:pPr>
      <w:r>
        <w:t>Northbrook</w:t>
      </w:r>
      <w:r w:rsidR="008C5230">
        <w:t xml:space="preserve">, </w:t>
      </w:r>
      <w:r w:rsidR="003B2DE4">
        <w:t>Illinois</w:t>
      </w:r>
    </w:p>
    <w:p w14:paraId="1BC268C1" w14:textId="77777777" w:rsidR="00821204" w:rsidRDefault="00821204">
      <w:pPr>
        <w:jc w:val="center"/>
      </w:pPr>
    </w:p>
    <w:p w14:paraId="0C398796" w14:textId="77777777" w:rsidR="00821204" w:rsidRDefault="00821204">
      <w:pPr>
        <w:jc w:val="center"/>
      </w:pPr>
    </w:p>
    <w:p w14:paraId="1613464F" w14:textId="77777777" w:rsidR="00B16511" w:rsidRDefault="00B16511">
      <w:pPr>
        <w:jc w:val="center"/>
      </w:pPr>
    </w:p>
    <w:p w14:paraId="7C7CFCBE" w14:textId="77777777" w:rsidR="00B16511" w:rsidRDefault="00754E40">
      <w:pPr>
        <w:jc w:val="center"/>
      </w:pPr>
      <w:r>
        <w:t>b</w:t>
      </w:r>
      <w:r w:rsidR="005D45C7">
        <w:t>y Representatives of the</w:t>
      </w:r>
    </w:p>
    <w:p w14:paraId="61F90021" w14:textId="77777777" w:rsidR="00B16511" w:rsidRDefault="00B16511">
      <w:pPr>
        <w:jc w:val="center"/>
      </w:pPr>
    </w:p>
    <w:p w14:paraId="2886DC9D" w14:textId="77777777" w:rsidR="00B16511" w:rsidRDefault="005D45C7">
      <w:pPr>
        <w:jc w:val="center"/>
      </w:pPr>
      <w:r>
        <w:t>North Carolina Department of Insurance</w:t>
      </w:r>
    </w:p>
    <w:p w14:paraId="58CA38B8" w14:textId="77777777" w:rsidR="00B16511" w:rsidRDefault="00B16511">
      <w:pPr>
        <w:jc w:val="center"/>
      </w:pPr>
    </w:p>
    <w:p w14:paraId="60EEC1D5" w14:textId="77777777" w:rsidR="00821204" w:rsidRDefault="00821204">
      <w:pPr>
        <w:jc w:val="center"/>
      </w:pPr>
    </w:p>
    <w:p w14:paraId="428F0429" w14:textId="77777777" w:rsidR="00821204" w:rsidRDefault="00821204">
      <w:pPr>
        <w:jc w:val="center"/>
      </w:pPr>
    </w:p>
    <w:p w14:paraId="039F756F" w14:textId="77777777" w:rsidR="00B16511" w:rsidRDefault="00B16511">
      <w:pPr>
        <w:jc w:val="center"/>
      </w:pPr>
      <w:r>
        <w:t>as of</w:t>
      </w:r>
    </w:p>
    <w:p w14:paraId="1768E351" w14:textId="77777777" w:rsidR="00821204" w:rsidRDefault="00821204">
      <w:pPr>
        <w:jc w:val="center"/>
      </w:pPr>
    </w:p>
    <w:p w14:paraId="2DE5528C" w14:textId="77777777" w:rsidR="00821204" w:rsidRDefault="00821204">
      <w:pPr>
        <w:jc w:val="center"/>
      </w:pPr>
    </w:p>
    <w:p w14:paraId="519CA092" w14:textId="77777777" w:rsidR="00305DD3" w:rsidRDefault="00305DD3">
      <w:pPr>
        <w:jc w:val="center"/>
      </w:pPr>
    </w:p>
    <w:p w14:paraId="00C8E778" w14:textId="388A812A" w:rsidR="00B16511" w:rsidRDefault="00354BAB">
      <w:pPr>
        <w:jc w:val="center"/>
      </w:pPr>
      <w:r>
        <w:t>May 1</w:t>
      </w:r>
      <w:r w:rsidR="00624856" w:rsidRPr="005717EE">
        <w:t>, 20</w:t>
      </w:r>
      <w:r w:rsidR="00BE0441" w:rsidRPr="005717EE">
        <w:t>2</w:t>
      </w:r>
      <w:r w:rsidR="00B552F3" w:rsidRPr="005717EE">
        <w:t>4</w:t>
      </w:r>
    </w:p>
    <w:p w14:paraId="3664A5AF" w14:textId="77777777" w:rsidR="000839E0" w:rsidRDefault="000839E0" w:rsidP="000839E0">
      <w:pPr>
        <w:jc w:val="center"/>
      </w:pPr>
    </w:p>
    <w:p w14:paraId="4E35022B" w14:textId="77777777" w:rsidR="000839E0" w:rsidRPr="006D5922" w:rsidRDefault="000839E0" w:rsidP="000839E0">
      <w:pPr>
        <w:widowControl w:val="0"/>
        <w:pBdr>
          <w:bottom w:val="thinThickThinSmallGap" w:sz="18" w:space="1" w:color="auto"/>
        </w:pBdr>
        <w:overflowPunct w:val="0"/>
        <w:autoSpaceDE w:val="0"/>
        <w:autoSpaceDN w:val="0"/>
        <w:adjustRightInd w:val="0"/>
        <w:jc w:val="center"/>
        <w:rPr>
          <w:rFonts w:cs="Arial"/>
          <w:kern w:val="28"/>
        </w:rPr>
      </w:pPr>
    </w:p>
    <w:p w14:paraId="62A0F786" w14:textId="77777777" w:rsidR="000839E0" w:rsidRPr="006D5922" w:rsidRDefault="000839E0" w:rsidP="000839E0">
      <w:pPr>
        <w:widowControl w:val="0"/>
        <w:overflowPunct w:val="0"/>
        <w:autoSpaceDE w:val="0"/>
        <w:autoSpaceDN w:val="0"/>
        <w:adjustRightInd w:val="0"/>
        <w:jc w:val="center"/>
        <w:rPr>
          <w:rFonts w:cs="Arial"/>
          <w:kern w:val="28"/>
        </w:rPr>
      </w:pPr>
    </w:p>
    <w:p w14:paraId="5444A998" w14:textId="77777777" w:rsidR="000839E0" w:rsidRDefault="000839E0" w:rsidP="000839E0">
      <w:pPr>
        <w:widowControl w:val="0"/>
        <w:overflowPunct w:val="0"/>
        <w:autoSpaceDE w:val="0"/>
        <w:autoSpaceDN w:val="0"/>
        <w:adjustRightInd w:val="0"/>
        <w:jc w:val="center"/>
        <w:rPr>
          <w:rFonts w:cs="Arial"/>
          <w:kern w:val="28"/>
        </w:rPr>
        <w:sectPr w:rsidR="000839E0" w:rsidSect="00777EAC">
          <w:headerReference w:type="default" r:id="rId13"/>
          <w:footerReference w:type="default" r:id="rId14"/>
          <w:headerReference w:type="first" r:id="rId15"/>
          <w:pgSz w:w="12240" w:h="15840"/>
          <w:pgMar w:top="1440" w:right="1440" w:bottom="1440" w:left="1440" w:header="720" w:footer="720" w:gutter="0"/>
          <w:pgNumType w:start="4"/>
          <w:cols w:space="720"/>
          <w:noEndnote/>
          <w:docGrid w:linePitch="299"/>
        </w:sectPr>
      </w:pPr>
    </w:p>
    <w:p w14:paraId="5C667095" w14:textId="77777777" w:rsidR="001B2F63" w:rsidRDefault="001B2F63" w:rsidP="001B2F63">
      <w:pPr>
        <w:jc w:val="center"/>
        <w:rPr>
          <w:rFonts w:cs="Arial"/>
          <w:u w:val="single"/>
        </w:rPr>
      </w:pPr>
      <w:r w:rsidRPr="00935351">
        <w:rPr>
          <w:rFonts w:cs="Arial"/>
          <w:u w:val="single"/>
        </w:rPr>
        <w:lastRenderedPageBreak/>
        <w:t>TABLE OF CONTENTS</w:t>
      </w:r>
    </w:p>
    <w:p w14:paraId="773392D8" w14:textId="77777777" w:rsidR="007716D1" w:rsidRPr="00935351" w:rsidRDefault="007716D1" w:rsidP="001B2F63">
      <w:pPr>
        <w:jc w:val="center"/>
        <w:rPr>
          <w:rFonts w:cs="Arial"/>
          <w:u w:val="single"/>
        </w:rPr>
      </w:pPr>
    </w:p>
    <w:p w14:paraId="60F9EC81" w14:textId="3A196524" w:rsidR="001B2F63" w:rsidRDefault="001B2F63" w:rsidP="001B2F63">
      <w:pPr>
        <w:jc w:val="both"/>
        <w:rPr>
          <w:rFonts w:cs="Arial"/>
        </w:rPr>
      </w:pPr>
      <w:r w:rsidRPr="00935351">
        <w:rPr>
          <w:rFonts w:cs="Arial"/>
        </w:rPr>
        <w:t>SALUTATION……………………………………………………………………………………………</w:t>
      </w:r>
      <w:r>
        <w:rPr>
          <w:rFonts w:cs="Arial"/>
        </w:rPr>
        <w:t>..</w:t>
      </w:r>
      <w:r w:rsidRPr="00935351">
        <w:rPr>
          <w:rFonts w:cs="Arial"/>
        </w:rPr>
        <w:t>1</w:t>
      </w:r>
    </w:p>
    <w:p w14:paraId="79BD7E28" w14:textId="77777777" w:rsidR="001B2F63" w:rsidRPr="00935351" w:rsidRDefault="001B2F63" w:rsidP="001B2F63">
      <w:pPr>
        <w:jc w:val="both"/>
        <w:rPr>
          <w:rFonts w:cs="Arial"/>
        </w:rPr>
      </w:pPr>
    </w:p>
    <w:p w14:paraId="6EF2EBAD" w14:textId="059EF8C7" w:rsidR="001B2F63" w:rsidRDefault="001B2F63" w:rsidP="001B2F63">
      <w:pPr>
        <w:jc w:val="both"/>
        <w:rPr>
          <w:rFonts w:cs="Arial"/>
        </w:rPr>
      </w:pPr>
      <w:r w:rsidRPr="00935351">
        <w:rPr>
          <w:rFonts w:cs="Arial"/>
        </w:rPr>
        <w:t>SCOPE</w:t>
      </w:r>
      <w:r w:rsidR="00C11EB0">
        <w:rPr>
          <w:rFonts w:cs="Arial"/>
        </w:rPr>
        <w:t xml:space="preserve"> </w:t>
      </w:r>
      <w:r w:rsidRPr="00935351">
        <w:rPr>
          <w:rFonts w:cs="Arial"/>
        </w:rPr>
        <w:t>OF</w:t>
      </w:r>
      <w:r>
        <w:rPr>
          <w:rFonts w:cs="Arial"/>
        </w:rPr>
        <w:t xml:space="preserve"> </w:t>
      </w:r>
      <w:r w:rsidRPr="00935351">
        <w:rPr>
          <w:rFonts w:cs="Arial"/>
        </w:rPr>
        <w:t>EXAMIN</w:t>
      </w:r>
      <w:r>
        <w:rPr>
          <w:rFonts w:cs="Arial"/>
        </w:rPr>
        <w:t>A</w:t>
      </w:r>
      <w:r w:rsidRPr="00935351">
        <w:rPr>
          <w:rFonts w:cs="Arial"/>
        </w:rPr>
        <w:t>TIO</w:t>
      </w:r>
      <w:r>
        <w:rPr>
          <w:rFonts w:cs="Arial"/>
        </w:rPr>
        <w:t>N</w:t>
      </w:r>
      <w:r w:rsidRPr="00935351">
        <w:rPr>
          <w:rFonts w:cs="Arial"/>
        </w:rPr>
        <w:t>…………………………………………</w:t>
      </w:r>
      <w:r>
        <w:rPr>
          <w:rFonts w:cs="Arial"/>
        </w:rPr>
        <w:t>…………………………………..</w:t>
      </w:r>
      <w:r w:rsidR="00C11EB0">
        <w:rPr>
          <w:rFonts w:cs="Arial"/>
        </w:rPr>
        <w:t>2</w:t>
      </w:r>
    </w:p>
    <w:p w14:paraId="3F915DA1" w14:textId="77777777" w:rsidR="001B2F63" w:rsidRPr="00935351" w:rsidRDefault="001B2F63" w:rsidP="001B2F63">
      <w:pPr>
        <w:jc w:val="both"/>
        <w:rPr>
          <w:rFonts w:cs="Arial"/>
        </w:rPr>
      </w:pPr>
    </w:p>
    <w:p w14:paraId="78482B61" w14:textId="77777777" w:rsidR="001B2F63" w:rsidRDefault="001B2F63" w:rsidP="001B2F63">
      <w:pPr>
        <w:jc w:val="both"/>
        <w:rPr>
          <w:rFonts w:cs="Arial"/>
        </w:rPr>
      </w:pPr>
      <w:r w:rsidRPr="00935351">
        <w:rPr>
          <w:rFonts w:cs="Arial"/>
        </w:rPr>
        <w:t>EXECUTIVE SUMMARY…………………………………………………</w:t>
      </w:r>
      <w:r>
        <w:rPr>
          <w:rFonts w:cs="Arial"/>
        </w:rPr>
        <w:t>………………………………</w:t>
      </w:r>
      <w:r w:rsidRPr="00935351">
        <w:rPr>
          <w:rFonts w:cs="Arial"/>
        </w:rPr>
        <w:t>2</w:t>
      </w:r>
    </w:p>
    <w:p w14:paraId="11F0C4E2" w14:textId="77777777" w:rsidR="001B2F63" w:rsidRPr="00935351" w:rsidRDefault="001B2F63" w:rsidP="001B2F63">
      <w:pPr>
        <w:jc w:val="both"/>
        <w:rPr>
          <w:rFonts w:cs="Arial"/>
        </w:rPr>
      </w:pPr>
    </w:p>
    <w:p w14:paraId="03B518DC" w14:textId="77777777" w:rsidR="001B2F63" w:rsidRDefault="001B2F63" w:rsidP="001B2F63">
      <w:pPr>
        <w:jc w:val="both"/>
        <w:rPr>
          <w:rFonts w:cs="Arial"/>
        </w:rPr>
      </w:pPr>
      <w:r w:rsidRPr="00935351">
        <w:rPr>
          <w:rFonts w:cs="Arial"/>
        </w:rPr>
        <w:t>CLAIMS PRACTICES…………………………………………………</w:t>
      </w:r>
      <w:r>
        <w:rPr>
          <w:rFonts w:cs="Arial"/>
        </w:rPr>
        <w:t>………………………………….3</w:t>
      </w:r>
    </w:p>
    <w:p w14:paraId="75ADE351" w14:textId="77777777" w:rsidR="001B2F63" w:rsidRDefault="001B2F63" w:rsidP="001B2F63">
      <w:pPr>
        <w:jc w:val="both"/>
        <w:rPr>
          <w:rFonts w:cs="Arial"/>
        </w:rPr>
      </w:pPr>
    </w:p>
    <w:p w14:paraId="4FB3F9F6" w14:textId="46893486" w:rsidR="001B2F63" w:rsidRDefault="001B2F63" w:rsidP="001B2F63">
      <w:pPr>
        <w:jc w:val="both"/>
        <w:rPr>
          <w:rFonts w:cs="Arial"/>
        </w:rPr>
      </w:pPr>
      <w:r>
        <w:rPr>
          <w:rFonts w:cs="Arial"/>
        </w:rPr>
        <w:tab/>
        <w:t>Overview…………………………………………………………………………………………. 3</w:t>
      </w:r>
    </w:p>
    <w:p w14:paraId="6B9E3BB4" w14:textId="77777777" w:rsidR="001B2F63" w:rsidRDefault="001B2F63" w:rsidP="001B2F63">
      <w:pPr>
        <w:jc w:val="both"/>
        <w:rPr>
          <w:rFonts w:cs="Arial"/>
        </w:rPr>
      </w:pPr>
    </w:p>
    <w:p w14:paraId="46089136" w14:textId="77777777" w:rsidR="001B2F63" w:rsidRDefault="001B2F63" w:rsidP="001B2F63">
      <w:pPr>
        <w:jc w:val="both"/>
        <w:rPr>
          <w:rFonts w:cs="Arial"/>
        </w:rPr>
      </w:pPr>
      <w:r>
        <w:rPr>
          <w:rFonts w:cs="Arial"/>
        </w:rPr>
        <w:tab/>
        <w:t>Paid Claims……………………………………………………………………………………….3</w:t>
      </w:r>
    </w:p>
    <w:p w14:paraId="22183CBF" w14:textId="77777777" w:rsidR="001B2F63" w:rsidRDefault="001B2F63" w:rsidP="001B2F63">
      <w:pPr>
        <w:jc w:val="both"/>
        <w:rPr>
          <w:rFonts w:cs="Arial"/>
        </w:rPr>
      </w:pPr>
    </w:p>
    <w:p w14:paraId="51B78D86" w14:textId="0D6C04F8" w:rsidR="001B2F63" w:rsidRDefault="001B2F63" w:rsidP="001B2F63">
      <w:pPr>
        <w:jc w:val="both"/>
        <w:rPr>
          <w:rFonts w:cs="Arial"/>
        </w:rPr>
      </w:pPr>
      <w:r>
        <w:rPr>
          <w:rFonts w:cs="Arial"/>
        </w:rPr>
        <w:tab/>
        <w:t>First and Third-Party Bodily Injury</w:t>
      </w:r>
      <w:r w:rsidR="0005338A">
        <w:rPr>
          <w:rFonts w:cs="Arial"/>
        </w:rPr>
        <w:t>……………..</w:t>
      </w:r>
      <w:r>
        <w:rPr>
          <w:rFonts w:cs="Arial"/>
        </w:rPr>
        <w:t>……………………………………………….5</w:t>
      </w:r>
    </w:p>
    <w:p w14:paraId="3870FA2F" w14:textId="77777777" w:rsidR="001B2F63" w:rsidRDefault="001B2F63" w:rsidP="001B2F63">
      <w:pPr>
        <w:jc w:val="both"/>
        <w:rPr>
          <w:rFonts w:cs="Arial"/>
        </w:rPr>
      </w:pPr>
    </w:p>
    <w:p w14:paraId="09BD1D68" w14:textId="55EA643F" w:rsidR="001B2F63" w:rsidRDefault="001B2F63" w:rsidP="001B2F63">
      <w:pPr>
        <w:jc w:val="both"/>
        <w:rPr>
          <w:rFonts w:cs="Arial"/>
        </w:rPr>
      </w:pPr>
      <w:r>
        <w:rPr>
          <w:rFonts w:cs="Arial"/>
        </w:rPr>
        <w:tab/>
        <w:t>Medical Payments</w:t>
      </w:r>
      <w:r w:rsidR="0005338A">
        <w:rPr>
          <w:rFonts w:cs="Arial"/>
        </w:rPr>
        <w:t>……………..</w:t>
      </w:r>
      <w:r>
        <w:rPr>
          <w:rFonts w:cs="Arial"/>
        </w:rPr>
        <w:t>…………………………………………………………………6</w:t>
      </w:r>
    </w:p>
    <w:p w14:paraId="0A67A22C" w14:textId="77777777" w:rsidR="001B2F63" w:rsidRDefault="001B2F63" w:rsidP="001B2F63">
      <w:pPr>
        <w:jc w:val="both"/>
        <w:rPr>
          <w:rFonts w:cs="Arial"/>
        </w:rPr>
      </w:pPr>
    </w:p>
    <w:p w14:paraId="371DDC73" w14:textId="732894F4" w:rsidR="001B2F63" w:rsidRDefault="001B2F63" w:rsidP="001B2F63">
      <w:pPr>
        <w:jc w:val="both"/>
        <w:rPr>
          <w:rFonts w:cs="Arial"/>
        </w:rPr>
      </w:pPr>
      <w:r>
        <w:rPr>
          <w:rFonts w:cs="Arial"/>
        </w:rPr>
        <w:tab/>
        <w:t>Closed Without Payment Claims………………………………………………………………..</w:t>
      </w:r>
      <w:r w:rsidR="00AD51C4">
        <w:rPr>
          <w:rFonts w:cs="Arial"/>
        </w:rPr>
        <w:t>6</w:t>
      </w:r>
    </w:p>
    <w:p w14:paraId="6D452A6E" w14:textId="77777777" w:rsidR="00901793" w:rsidRDefault="00901793" w:rsidP="001B2F63">
      <w:pPr>
        <w:jc w:val="both"/>
        <w:rPr>
          <w:rFonts w:cs="Arial"/>
        </w:rPr>
      </w:pPr>
    </w:p>
    <w:p w14:paraId="058CCE13" w14:textId="4325E196" w:rsidR="00901793" w:rsidRDefault="00901793" w:rsidP="001B2F63">
      <w:pPr>
        <w:jc w:val="both"/>
        <w:rPr>
          <w:rFonts w:cs="Arial"/>
        </w:rPr>
      </w:pPr>
      <w:r>
        <w:rPr>
          <w:rFonts w:cs="Arial"/>
        </w:rPr>
        <w:t>ADDITIONAL ISSUE NOTED…………………………………………………………………………...</w:t>
      </w:r>
      <w:proofErr w:type="gramStart"/>
      <w:r>
        <w:rPr>
          <w:rFonts w:cs="Arial"/>
        </w:rPr>
        <w:t>7</w:t>
      </w:r>
      <w:proofErr w:type="gramEnd"/>
    </w:p>
    <w:p w14:paraId="523E4D5A" w14:textId="77777777" w:rsidR="001B2F63" w:rsidRDefault="001B2F63" w:rsidP="001B2F63">
      <w:pPr>
        <w:jc w:val="both"/>
        <w:rPr>
          <w:rFonts w:cs="Arial"/>
        </w:rPr>
      </w:pPr>
    </w:p>
    <w:p w14:paraId="0F9EEE10" w14:textId="7AF8E8B9" w:rsidR="001B2F63" w:rsidRDefault="001B2F63" w:rsidP="001B2F63">
      <w:pPr>
        <w:jc w:val="both"/>
        <w:rPr>
          <w:rFonts w:cs="Arial"/>
        </w:rPr>
      </w:pPr>
      <w:r>
        <w:rPr>
          <w:rFonts w:cs="Arial"/>
        </w:rPr>
        <w:t>COMMENTS, RECOMMENATIONS, DIRECTIVES………………………………………………….7</w:t>
      </w:r>
    </w:p>
    <w:p w14:paraId="1B212338" w14:textId="77777777" w:rsidR="001B2F63" w:rsidRDefault="001B2F63" w:rsidP="001B2F63">
      <w:pPr>
        <w:jc w:val="both"/>
        <w:rPr>
          <w:rFonts w:cs="Arial"/>
        </w:rPr>
      </w:pPr>
    </w:p>
    <w:p w14:paraId="5F1F9DD3" w14:textId="77777777" w:rsidR="001B2F63" w:rsidRDefault="001B2F63" w:rsidP="001B2F63">
      <w:pPr>
        <w:jc w:val="both"/>
        <w:rPr>
          <w:rFonts w:cs="Arial"/>
        </w:rPr>
      </w:pPr>
      <w:r>
        <w:rPr>
          <w:rFonts w:cs="Arial"/>
        </w:rPr>
        <w:t>CONCLUSION…………………………………………………………………………………………….7</w:t>
      </w:r>
    </w:p>
    <w:p w14:paraId="6BADA7D7" w14:textId="77777777" w:rsidR="001766A8" w:rsidRDefault="001766A8">
      <w:pPr>
        <w:tabs>
          <w:tab w:val="right" w:leader="dot" w:pos="9360"/>
        </w:tabs>
        <w:spacing w:line="480" w:lineRule="auto"/>
        <w:jc w:val="both"/>
      </w:pPr>
    </w:p>
    <w:p w14:paraId="4FAF2B69" w14:textId="77777777" w:rsidR="00E768EF" w:rsidRDefault="00E768EF">
      <w:pPr>
        <w:sectPr w:rsidR="00E768EF" w:rsidSect="00777EAC">
          <w:headerReference w:type="default" r:id="rId16"/>
          <w:pgSz w:w="12240" w:h="15840" w:code="1"/>
          <w:pgMar w:top="1440" w:right="1440" w:bottom="1440" w:left="1440" w:header="720" w:footer="720" w:gutter="0"/>
          <w:paperSrc w:first="11" w:other="11"/>
          <w:cols w:space="720"/>
          <w:docGrid w:linePitch="299"/>
        </w:sectPr>
      </w:pPr>
    </w:p>
    <w:p w14:paraId="42A9F9E9" w14:textId="449CF2BA" w:rsidR="00E768EF" w:rsidRDefault="00E768EF"/>
    <w:p w14:paraId="17E56DC6" w14:textId="77777777" w:rsidR="004A6D91" w:rsidRDefault="004A6D91" w:rsidP="000839E0">
      <w:pPr>
        <w:tabs>
          <w:tab w:val="left" w:pos="0"/>
          <w:tab w:val="left" w:pos="6660"/>
        </w:tabs>
        <w:ind w:right="7740"/>
        <w:rPr>
          <w:rFonts w:cs="Arial"/>
        </w:rPr>
      </w:pPr>
    </w:p>
    <w:p w14:paraId="26D3AD74" w14:textId="57B0FE66" w:rsidR="000839E0" w:rsidRPr="00971BB9" w:rsidRDefault="004A6D91" w:rsidP="000839E0">
      <w:pPr>
        <w:tabs>
          <w:tab w:val="left" w:pos="0"/>
          <w:tab w:val="left" w:pos="6660"/>
        </w:tabs>
        <w:ind w:right="7740"/>
        <w:rPr>
          <w:rFonts w:cs="Arial"/>
        </w:rPr>
      </w:pPr>
      <w:r>
        <w:rPr>
          <w:rFonts w:cs="Arial"/>
        </w:rPr>
        <w:tab/>
      </w:r>
      <w:r w:rsidR="000839E0" w:rsidRPr="00971BB9">
        <w:rPr>
          <w:rFonts w:cs="Arial"/>
        </w:rPr>
        <w:t>Raleigh, North Carolina</w:t>
      </w:r>
    </w:p>
    <w:p w14:paraId="21B1FC55" w14:textId="1AE9FB42" w:rsidR="000839E0" w:rsidRPr="00971BB9" w:rsidRDefault="000839E0" w:rsidP="000839E0">
      <w:pPr>
        <w:tabs>
          <w:tab w:val="left" w:pos="0"/>
          <w:tab w:val="left" w:pos="6660"/>
        </w:tabs>
        <w:ind w:right="7740"/>
        <w:rPr>
          <w:rFonts w:cs="Arial"/>
        </w:rPr>
      </w:pPr>
      <w:r w:rsidRPr="00971BB9">
        <w:rPr>
          <w:rFonts w:cs="Arial"/>
        </w:rPr>
        <w:tab/>
      </w:r>
      <w:r w:rsidR="00354BAB">
        <w:rPr>
          <w:rFonts w:cs="Arial"/>
        </w:rPr>
        <w:t>May 1</w:t>
      </w:r>
      <w:r w:rsidRPr="005717EE">
        <w:rPr>
          <w:rFonts w:cs="Arial"/>
        </w:rPr>
        <w:t>, 20</w:t>
      </w:r>
      <w:r w:rsidR="00BE0441" w:rsidRPr="005717EE">
        <w:rPr>
          <w:rFonts w:cs="Arial"/>
        </w:rPr>
        <w:t>2</w:t>
      </w:r>
      <w:r w:rsidR="00B552F3" w:rsidRPr="005717EE">
        <w:rPr>
          <w:rFonts w:cs="Arial"/>
        </w:rPr>
        <w:t>4</w:t>
      </w:r>
    </w:p>
    <w:p w14:paraId="4429FD67" w14:textId="77777777" w:rsidR="000839E0" w:rsidRPr="00971BB9" w:rsidRDefault="000839E0" w:rsidP="000839E0">
      <w:pPr>
        <w:jc w:val="both"/>
        <w:rPr>
          <w:rFonts w:cs="Arial"/>
        </w:rPr>
      </w:pPr>
    </w:p>
    <w:p w14:paraId="19EB3EEC" w14:textId="77777777" w:rsidR="000839E0" w:rsidRPr="00971BB9" w:rsidRDefault="000839E0" w:rsidP="000839E0">
      <w:pPr>
        <w:jc w:val="both"/>
        <w:rPr>
          <w:rFonts w:cs="Arial"/>
        </w:rPr>
      </w:pPr>
    </w:p>
    <w:p w14:paraId="70D9A9CA" w14:textId="77777777" w:rsidR="001D2A8B" w:rsidRPr="0001345B" w:rsidRDefault="001D2A8B" w:rsidP="001D2A8B">
      <w:pPr>
        <w:jc w:val="both"/>
        <w:rPr>
          <w:rFonts w:cs="Arial"/>
          <w:szCs w:val="22"/>
        </w:rPr>
      </w:pPr>
      <w:r w:rsidRPr="0001345B">
        <w:rPr>
          <w:rFonts w:cs="Arial"/>
          <w:szCs w:val="22"/>
        </w:rPr>
        <w:t xml:space="preserve">Honorable </w:t>
      </w:r>
      <w:r w:rsidR="00F47E47">
        <w:rPr>
          <w:rFonts w:cs="Arial"/>
          <w:szCs w:val="22"/>
        </w:rPr>
        <w:t>Mike Causey</w:t>
      </w:r>
    </w:p>
    <w:p w14:paraId="6953A437" w14:textId="77777777" w:rsidR="001D2A8B" w:rsidRPr="0001345B" w:rsidRDefault="001D2A8B" w:rsidP="001D2A8B">
      <w:pPr>
        <w:jc w:val="both"/>
        <w:rPr>
          <w:rFonts w:cs="Arial"/>
          <w:szCs w:val="22"/>
        </w:rPr>
      </w:pPr>
      <w:r w:rsidRPr="0001345B">
        <w:rPr>
          <w:rFonts w:cs="Arial"/>
          <w:szCs w:val="22"/>
        </w:rPr>
        <w:t>Commissioner of Insurance</w:t>
      </w:r>
    </w:p>
    <w:p w14:paraId="48CFB94E" w14:textId="77777777" w:rsidR="001D2A8B" w:rsidRPr="0001345B" w:rsidRDefault="001D2A8B" w:rsidP="001D2A8B">
      <w:pPr>
        <w:jc w:val="both"/>
        <w:rPr>
          <w:rFonts w:cs="Arial"/>
          <w:szCs w:val="22"/>
        </w:rPr>
      </w:pPr>
      <w:r w:rsidRPr="0001345B">
        <w:rPr>
          <w:rFonts w:cs="Arial"/>
          <w:szCs w:val="22"/>
        </w:rPr>
        <w:t>Department of Insurance</w:t>
      </w:r>
    </w:p>
    <w:p w14:paraId="27ECF314" w14:textId="7121F356" w:rsidR="001D2A8B" w:rsidRPr="0001345B" w:rsidRDefault="001D2A8B" w:rsidP="001D2A8B">
      <w:pPr>
        <w:jc w:val="both"/>
        <w:rPr>
          <w:rFonts w:cs="Arial"/>
          <w:szCs w:val="22"/>
        </w:rPr>
      </w:pPr>
      <w:r w:rsidRPr="0001345B">
        <w:rPr>
          <w:rFonts w:cs="Arial"/>
          <w:szCs w:val="22"/>
        </w:rPr>
        <w:t>State of North Carolina</w:t>
      </w:r>
    </w:p>
    <w:p w14:paraId="48360B33" w14:textId="0935FB36" w:rsidR="001D2A8B" w:rsidRPr="0001345B" w:rsidRDefault="00D26852" w:rsidP="001D2A8B">
      <w:pPr>
        <w:jc w:val="both"/>
        <w:rPr>
          <w:rFonts w:cs="Arial"/>
          <w:szCs w:val="22"/>
        </w:rPr>
      </w:pPr>
      <w:r>
        <w:rPr>
          <w:rFonts w:cs="Arial"/>
          <w:szCs w:val="22"/>
        </w:rPr>
        <w:t>3200 Beechleaf Court</w:t>
      </w:r>
    </w:p>
    <w:p w14:paraId="5C588190" w14:textId="616028AD" w:rsidR="001D2A8B" w:rsidRDefault="001D2A8B" w:rsidP="001D2A8B">
      <w:pPr>
        <w:jc w:val="both"/>
        <w:rPr>
          <w:rFonts w:cs="Arial"/>
          <w:szCs w:val="22"/>
        </w:rPr>
      </w:pPr>
      <w:r w:rsidRPr="0001345B">
        <w:rPr>
          <w:rFonts w:cs="Arial"/>
          <w:szCs w:val="22"/>
        </w:rPr>
        <w:t>Raleigh, North Carolina 2760</w:t>
      </w:r>
      <w:r w:rsidR="00D26852">
        <w:rPr>
          <w:rFonts w:cs="Arial"/>
          <w:szCs w:val="22"/>
        </w:rPr>
        <w:t>4</w:t>
      </w:r>
    </w:p>
    <w:p w14:paraId="4A6F4994" w14:textId="3F9BE1F7" w:rsidR="00C70397" w:rsidRDefault="00C70397" w:rsidP="001D2A8B">
      <w:pPr>
        <w:jc w:val="both"/>
        <w:rPr>
          <w:rFonts w:cs="Arial"/>
          <w:szCs w:val="22"/>
        </w:rPr>
      </w:pPr>
    </w:p>
    <w:p w14:paraId="21BE860A" w14:textId="2F779401" w:rsidR="00615C72" w:rsidRDefault="00615C72" w:rsidP="001D2A8B">
      <w:pPr>
        <w:jc w:val="both"/>
        <w:rPr>
          <w:rFonts w:cs="Arial"/>
          <w:szCs w:val="22"/>
        </w:rPr>
      </w:pPr>
      <w:r>
        <w:rPr>
          <w:rFonts w:cs="Arial"/>
          <w:szCs w:val="22"/>
        </w:rPr>
        <w:t xml:space="preserve">Honorable </w:t>
      </w:r>
      <w:r w:rsidR="00162EEA">
        <w:rPr>
          <w:rFonts w:cs="Arial"/>
          <w:szCs w:val="22"/>
        </w:rPr>
        <w:t>Dana Popish Severinghaus</w:t>
      </w:r>
    </w:p>
    <w:p w14:paraId="5BE18282" w14:textId="250F98E4" w:rsidR="00615C72" w:rsidRDefault="00615C72" w:rsidP="001D2A8B">
      <w:pPr>
        <w:jc w:val="both"/>
        <w:rPr>
          <w:rFonts w:cs="Arial"/>
          <w:szCs w:val="22"/>
        </w:rPr>
      </w:pPr>
      <w:r>
        <w:rPr>
          <w:rFonts w:cs="Arial"/>
          <w:szCs w:val="22"/>
        </w:rPr>
        <w:t>Director</w:t>
      </w:r>
      <w:r w:rsidR="00162EEA">
        <w:rPr>
          <w:rFonts w:cs="Arial"/>
          <w:szCs w:val="22"/>
        </w:rPr>
        <w:t>, Illinois Department of Insurance</w:t>
      </w:r>
    </w:p>
    <w:p w14:paraId="790E092D" w14:textId="670A9A1E" w:rsidR="00615C72" w:rsidRDefault="00615C72" w:rsidP="001D2A8B">
      <w:pPr>
        <w:jc w:val="both"/>
        <w:rPr>
          <w:rFonts w:cs="Arial"/>
          <w:szCs w:val="22"/>
        </w:rPr>
      </w:pPr>
      <w:r>
        <w:rPr>
          <w:rFonts w:cs="Arial"/>
          <w:szCs w:val="22"/>
        </w:rPr>
        <w:t xml:space="preserve">Department of </w:t>
      </w:r>
      <w:r w:rsidR="00162EEA">
        <w:rPr>
          <w:rFonts w:cs="Arial"/>
          <w:szCs w:val="22"/>
        </w:rPr>
        <w:t>Insurance, Springfield Office</w:t>
      </w:r>
    </w:p>
    <w:p w14:paraId="3C00B88B" w14:textId="2A00E95A" w:rsidR="00615C72" w:rsidRDefault="00162EEA" w:rsidP="001D2A8B">
      <w:pPr>
        <w:jc w:val="both"/>
        <w:rPr>
          <w:rFonts w:cs="Arial"/>
          <w:szCs w:val="22"/>
        </w:rPr>
      </w:pPr>
      <w:r>
        <w:rPr>
          <w:rFonts w:cs="Arial"/>
          <w:szCs w:val="22"/>
        </w:rPr>
        <w:t>State of Illinois</w:t>
      </w:r>
    </w:p>
    <w:p w14:paraId="097E9472" w14:textId="3BBEE067" w:rsidR="00615C72" w:rsidRDefault="00162EEA" w:rsidP="001D2A8B">
      <w:pPr>
        <w:jc w:val="both"/>
        <w:rPr>
          <w:rFonts w:cs="Arial"/>
          <w:szCs w:val="22"/>
        </w:rPr>
      </w:pPr>
      <w:r>
        <w:rPr>
          <w:rFonts w:cs="Arial"/>
          <w:szCs w:val="22"/>
        </w:rPr>
        <w:t>320 W. Washington Street, 4</w:t>
      </w:r>
      <w:r w:rsidRPr="00162EEA">
        <w:rPr>
          <w:rFonts w:cs="Arial"/>
          <w:szCs w:val="22"/>
          <w:vertAlign w:val="superscript"/>
        </w:rPr>
        <w:t>th</w:t>
      </w:r>
      <w:r>
        <w:rPr>
          <w:rFonts w:cs="Arial"/>
          <w:szCs w:val="22"/>
        </w:rPr>
        <w:t xml:space="preserve"> Floor</w:t>
      </w:r>
    </w:p>
    <w:p w14:paraId="275DC0E0" w14:textId="446896B2" w:rsidR="00615C72" w:rsidRDefault="00162EEA" w:rsidP="001D2A8B">
      <w:pPr>
        <w:jc w:val="both"/>
        <w:rPr>
          <w:rFonts w:cs="Arial"/>
          <w:szCs w:val="22"/>
        </w:rPr>
      </w:pPr>
      <w:r>
        <w:rPr>
          <w:rFonts w:cs="Arial"/>
          <w:szCs w:val="22"/>
        </w:rPr>
        <w:t>Springfield, Illinois</w:t>
      </w:r>
      <w:r w:rsidR="00615C72">
        <w:rPr>
          <w:rFonts w:cs="Arial"/>
          <w:szCs w:val="22"/>
        </w:rPr>
        <w:t xml:space="preserve"> </w:t>
      </w:r>
      <w:r>
        <w:rPr>
          <w:rFonts w:cs="Arial"/>
          <w:szCs w:val="22"/>
        </w:rPr>
        <w:t>62767-0001</w:t>
      </w:r>
    </w:p>
    <w:p w14:paraId="64504BCF" w14:textId="77777777" w:rsidR="001B7EEA" w:rsidRDefault="001B7EEA" w:rsidP="001D2A8B">
      <w:pPr>
        <w:jc w:val="both"/>
        <w:rPr>
          <w:rFonts w:cs="Arial"/>
          <w:szCs w:val="22"/>
        </w:rPr>
      </w:pPr>
    </w:p>
    <w:p w14:paraId="77793138" w14:textId="415D333E" w:rsidR="00B16511" w:rsidRDefault="00B16511">
      <w:pPr>
        <w:spacing w:line="480" w:lineRule="auto"/>
        <w:jc w:val="both"/>
      </w:pPr>
      <w:r>
        <w:t>Honorable Commissioner</w:t>
      </w:r>
      <w:r w:rsidR="00615C72">
        <w:t xml:space="preserve"> and Director</w:t>
      </w:r>
      <w:r>
        <w:t>:</w:t>
      </w:r>
    </w:p>
    <w:p w14:paraId="7F621632" w14:textId="074FA654" w:rsidR="00B16511" w:rsidRDefault="00B16511">
      <w:pPr>
        <w:spacing w:line="480" w:lineRule="auto"/>
        <w:jc w:val="both"/>
      </w:pPr>
      <w:r>
        <w:tab/>
      </w:r>
      <w:r w:rsidR="00FA0B6E" w:rsidRPr="009F7AFC">
        <w:t xml:space="preserve">In accordance with the provisions of North Carolina General </w:t>
      </w:r>
      <w:r w:rsidR="00A555C6">
        <w:t>Statutes</w:t>
      </w:r>
      <w:r w:rsidR="00FA0B6E" w:rsidRPr="009F7AFC">
        <w:t xml:space="preserve"> (NCGS) 58-2-131 through 58-2-134, a target examination has been made of the market conduct activities of the following entit</w:t>
      </w:r>
      <w:r w:rsidR="00B74205">
        <w:t>ies</w:t>
      </w:r>
      <w:r w:rsidR="00FA0B6E">
        <w:t>:</w:t>
      </w:r>
    </w:p>
    <w:p w14:paraId="70FA68E2" w14:textId="77E33416" w:rsidR="00B1734F" w:rsidRDefault="00615C72" w:rsidP="00C67A2E">
      <w:pPr>
        <w:jc w:val="center"/>
        <w:rPr>
          <w:b/>
        </w:rPr>
      </w:pPr>
      <w:r>
        <w:rPr>
          <w:b/>
        </w:rPr>
        <w:t>A</w:t>
      </w:r>
      <w:r w:rsidR="000A4365">
        <w:rPr>
          <w:b/>
        </w:rPr>
        <w:t>llstate Property and Casualty</w:t>
      </w:r>
      <w:r w:rsidR="00B1734F">
        <w:rPr>
          <w:b/>
        </w:rPr>
        <w:t xml:space="preserve"> Insurance Co</w:t>
      </w:r>
      <w:r w:rsidR="0000321F">
        <w:rPr>
          <w:b/>
        </w:rPr>
        <w:t>mpany</w:t>
      </w:r>
      <w:r w:rsidR="00480ABF">
        <w:rPr>
          <w:b/>
        </w:rPr>
        <w:t xml:space="preserve"> (NAIC #</w:t>
      </w:r>
      <w:r>
        <w:rPr>
          <w:b/>
        </w:rPr>
        <w:t>17</w:t>
      </w:r>
      <w:r w:rsidR="00267F26">
        <w:rPr>
          <w:b/>
        </w:rPr>
        <w:t>230</w:t>
      </w:r>
      <w:r w:rsidR="00B1734F">
        <w:rPr>
          <w:b/>
        </w:rPr>
        <w:t>)</w:t>
      </w:r>
    </w:p>
    <w:p w14:paraId="791392E9" w14:textId="1CD299D4" w:rsidR="00267F26" w:rsidRDefault="00267F26" w:rsidP="00C67A2E">
      <w:pPr>
        <w:jc w:val="center"/>
        <w:rPr>
          <w:b/>
        </w:rPr>
      </w:pPr>
      <w:r>
        <w:rPr>
          <w:b/>
        </w:rPr>
        <w:t>Allstate Indemnity Company (NAIC #19240)</w:t>
      </w:r>
    </w:p>
    <w:p w14:paraId="51969585" w14:textId="62665059" w:rsidR="00B16511" w:rsidRPr="005717EE" w:rsidRDefault="005A71D5">
      <w:pPr>
        <w:jc w:val="center"/>
      </w:pPr>
      <w:r>
        <w:t>NAIC Exam Tracking System Exam Number:</w:t>
      </w:r>
      <w:r w:rsidR="0068056C">
        <w:t xml:space="preserve"> </w:t>
      </w:r>
      <w:r>
        <w:t xml:space="preserve"> </w:t>
      </w:r>
      <w:r w:rsidR="006D2CB4">
        <w:t>NC-</w:t>
      </w:r>
      <w:r w:rsidR="006D2CB4" w:rsidRPr="005717EE">
        <w:t>NC</w:t>
      </w:r>
      <w:r w:rsidR="00B23498" w:rsidRPr="005717EE">
        <w:t>094-</w:t>
      </w:r>
      <w:r w:rsidR="000179FB" w:rsidRPr="005717EE">
        <w:t>33</w:t>
      </w:r>
    </w:p>
    <w:p w14:paraId="18F2ED0E" w14:textId="07408839" w:rsidR="005A71D5" w:rsidRPr="005717EE" w:rsidRDefault="00162EEA">
      <w:pPr>
        <w:jc w:val="center"/>
      </w:pPr>
      <w:r w:rsidRPr="005717EE">
        <w:t>Northbrook</w:t>
      </w:r>
      <w:r w:rsidR="0000321F" w:rsidRPr="005717EE">
        <w:t xml:space="preserve">, </w:t>
      </w:r>
      <w:r w:rsidR="00872826" w:rsidRPr="005717EE">
        <w:t>Illinois</w:t>
      </w:r>
    </w:p>
    <w:p w14:paraId="2A040729" w14:textId="09CE8B78" w:rsidR="00FA0B6E" w:rsidRDefault="00FA0B6E">
      <w:pPr>
        <w:jc w:val="center"/>
      </w:pPr>
      <w:r w:rsidRPr="005717EE">
        <w:t>(hereinafter generally referred to as the Compan</w:t>
      </w:r>
      <w:r w:rsidR="00267F26" w:rsidRPr="005717EE">
        <w:t>ies</w:t>
      </w:r>
      <w:r w:rsidRPr="005717EE">
        <w:t>)</w:t>
      </w:r>
    </w:p>
    <w:p w14:paraId="3A7CEE7B" w14:textId="77777777" w:rsidR="00266FFC" w:rsidRDefault="00266FFC">
      <w:pPr>
        <w:jc w:val="center"/>
      </w:pPr>
    </w:p>
    <w:p w14:paraId="65D5A798" w14:textId="184E9A71" w:rsidR="005A71D5" w:rsidRDefault="00FA0B6E" w:rsidP="005857FD">
      <w:pPr>
        <w:spacing w:line="480" w:lineRule="auto"/>
        <w:ind w:firstLine="720"/>
        <w:jc w:val="both"/>
      </w:pPr>
      <w:r>
        <w:t>The examination was conducted</w:t>
      </w:r>
      <w:r w:rsidR="008E7523">
        <w:t xml:space="preserve"> at the </w:t>
      </w:r>
      <w:r w:rsidR="00760401">
        <w:t>North Carolina Department of Insurance</w:t>
      </w:r>
      <w:r w:rsidR="00323EB6">
        <w:t xml:space="preserve"> (Department)</w:t>
      </w:r>
      <w:r w:rsidR="007B1436">
        <w:t xml:space="preserve"> </w:t>
      </w:r>
      <w:r w:rsidR="003F7736">
        <w:t xml:space="preserve">offices </w:t>
      </w:r>
      <w:r w:rsidR="00323EB6">
        <w:t xml:space="preserve">located at </w:t>
      </w:r>
      <w:r w:rsidR="00CD6A67">
        <w:t>325 N. Salisbury Street</w:t>
      </w:r>
      <w:r w:rsidR="00323EB6">
        <w:t>, Raleigh, North Carolina</w:t>
      </w:r>
      <w:r w:rsidR="005717EE">
        <w:t xml:space="preserve"> and 3200 Beechleaf Court</w:t>
      </w:r>
      <w:r w:rsidR="005717EE" w:rsidRPr="00CB4A54">
        <w:t>, Raleigh</w:t>
      </w:r>
      <w:r w:rsidR="00CB4A54" w:rsidRPr="00CB4A54">
        <w:t xml:space="preserve">, </w:t>
      </w:r>
      <w:r w:rsidR="005717EE" w:rsidRPr="00CB4A54">
        <w:t>North</w:t>
      </w:r>
      <w:r w:rsidR="005717EE">
        <w:t xml:space="preserve"> </w:t>
      </w:r>
      <w:r w:rsidR="003F7736">
        <w:t>Carolina.</w:t>
      </w:r>
      <w:r w:rsidR="007B1436">
        <w:t xml:space="preserve"> </w:t>
      </w:r>
      <w:r w:rsidR="00304A2C">
        <w:t xml:space="preserve"> </w:t>
      </w:r>
      <w:r w:rsidR="00B16511">
        <w:t>A report thereon is respectfully submitted.</w:t>
      </w:r>
      <w:bookmarkStart w:id="1" w:name="_Toc67898704"/>
    </w:p>
    <w:p w14:paraId="508B53ED" w14:textId="77777777" w:rsidR="00B16511" w:rsidRDefault="005A71D5" w:rsidP="003C1794">
      <w:pPr>
        <w:pStyle w:val="Heading1"/>
      </w:pPr>
      <w:r>
        <w:rPr>
          <w:kern w:val="0"/>
        </w:rPr>
        <w:br w:type="page"/>
      </w:r>
      <w:bookmarkStart w:id="2" w:name="_Toc67898705"/>
      <w:bookmarkStart w:id="3" w:name="_Toc162437696"/>
      <w:bookmarkEnd w:id="1"/>
      <w:r w:rsidR="00B16511">
        <w:lastRenderedPageBreak/>
        <w:t>SCOPE OF EXAMINATION</w:t>
      </w:r>
      <w:bookmarkEnd w:id="2"/>
      <w:bookmarkEnd w:id="3"/>
    </w:p>
    <w:p w14:paraId="0C1F7F8C" w14:textId="60AFB5D0" w:rsidR="00E4545D" w:rsidRDefault="00177B92" w:rsidP="00177B92">
      <w:pPr>
        <w:pStyle w:val="Header"/>
        <w:tabs>
          <w:tab w:val="clear" w:pos="4320"/>
          <w:tab w:val="clear" w:pos="8640"/>
        </w:tabs>
        <w:spacing w:line="480" w:lineRule="auto"/>
        <w:jc w:val="both"/>
      </w:pPr>
      <w:r>
        <w:tab/>
        <w:t xml:space="preserve">This examination commenced on </w:t>
      </w:r>
      <w:r w:rsidR="00872826">
        <w:t>July</w:t>
      </w:r>
      <w:r w:rsidR="00B43EB6">
        <w:t xml:space="preserve"> </w:t>
      </w:r>
      <w:r w:rsidR="00E500B5">
        <w:t>2</w:t>
      </w:r>
      <w:r w:rsidR="00872826">
        <w:t>6</w:t>
      </w:r>
      <w:r w:rsidR="006D2CB4">
        <w:t>, 20</w:t>
      </w:r>
      <w:r w:rsidR="00E500B5">
        <w:t>2</w:t>
      </w:r>
      <w:r w:rsidR="006D2CB4">
        <w:t>1</w:t>
      </w:r>
      <w:r w:rsidR="00523BE2">
        <w:t>,</w:t>
      </w:r>
      <w:r>
        <w:t xml:space="preserve"> and covered the period of </w:t>
      </w:r>
      <w:r w:rsidR="0000321F">
        <w:t>J</w:t>
      </w:r>
      <w:r w:rsidR="00267F26">
        <w:t>uly</w:t>
      </w:r>
      <w:r w:rsidR="004C04C6">
        <w:t xml:space="preserve"> </w:t>
      </w:r>
      <w:r>
        <w:t>1, 20</w:t>
      </w:r>
      <w:r w:rsidR="00AF5B34">
        <w:t>1</w:t>
      </w:r>
      <w:r w:rsidR="00E500B5">
        <w:t>8</w:t>
      </w:r>
      <w:r w:rsidR="00523BE2">
        <w:t>,</w:t>
      </w:r>
      <w:r>
        <w:t xml:space="preserve"> through </w:t>
      </w:r>
      <w:r w:rsidR="00267F26">
        <w:t>June</w:t>
      </w:r>
      <w:r w:rsidR="0000321F">
        <w:t xml:space="preserve"> 3</w:t>
      </w:r>
      <w:r w:rsidR="00267F26">
        <w:t>0</w:t>
      </w:r>
      <w:r w:rsidR="007538E0">
        <w:t>, 20</w:t>
      </w:r>
      <w:r w:rsidR="00267F26">
        <w:t>20</w:t>
      </w:r>
      <w:r w:rsidR="00A121AF">
        <w:t xml:space="preserve">. </w:t>
      </w:r>
      <w:r w:rsidR="00A66896">
        <w:t xml:space="preserve"> </w:t>
      </w:r>
      <w:r w:rsidR="00A121AF">
        <w:t>A</w:t>
      </w:r>
      <w:r>
        <w:t>nalyses of certain operations of the Compan</w:t>
      </w:r>
      <w:r w:rsidR="00267F26">
        <w:t>ies</w:t>
      </w:r>
      <w:r w:rsidR="007E7874">
        <w:t xml:space="preserve"> </w:t>
      </w:r>
      <w:r w:rsidR="00A121AF">
        <w:t xml:space="preserve">were concluded during the Wrap-Up Conference which was held </w:t>
      </w:r>
      <w:r w:rsidR="00B552F3">
        <w:t xml:space="preserve">on March 19, 2024.  </w:t>
      </w:r>
      <w:r w:rsidR="00FA0B6E">
        <w:t xml:space="preserve">This </w:t>
      </w:r>
      <w:r w:rsidR="009D3DAD">
        <w:t xml:space="preserve">examination was </w:t>
      </w:r>
      <w:r w:rsidR="00A83E3D" w:rsidRPr="00CB4A54">
        <w:t>recommended</w:t>
      </w:r>
      <w:r w:rsidR="009D3DAD">
        <w:t xml:space="preserve"> by</w:t>
      </w:r>
      <w:r w:rsidR="00FA0B6E">
        <w:t xml:space="preserve"> Market Analysis</w:t>
      </w:r>
      <w:r w:rsidR="009D3DAD">
        <w:t xml:space="preserve"> on </w:t>
      </w:r>
      <w:r w:rsidR="006124B6">
        <w:t>July 23, 2020</w:t>
      </w:r>
      <w:r w:rsidR="00FA0B6E">
        <w:t>.</w:t>
      </w:r>
      <w:r w:rsidR="00C937D1">
        <w:t xml:space="preserve">  </w:t>
      </w:r>
      <w:r w:rsidR="007C3CDA">
        <w:t>All comments made in this report reflect conditions observed during the period of examination.</w:t>
      </w:r>
    </w:p>
    <w:p w14:paraId="18BCA29B" w14:textId="2AA1E48A" w:rsidR="001B400F" w:rsidRDefault="00177B92" w:rsidP="009D3DAD">
      <w:pPr>
        <w:pStyle w:val="Header"/>
        <w:tabs>
          <w:tab w:val="clear" w:pos="4320"/>
          <w:tab w:val="clear" w:pos="8640"/>
        </w:tabs>
        <w:spacing w:line="480" w:lineRule="auto"/>
        <w:jc w:val="both"/>
        <w:rPr>
          <w:rFonts w:eastAsia="Calibri" w:cs="Arial"/>
          <w:szCs w:val="22"/>
        </w:rPr>
      </w:pPr>
      <w:r>
        <w:tab/>
        <w:t>Th</w:t>
      </w:r>
      <w:r w:rsidR="00F31824">
        <w:t>is</w:t>
      </w:r>
      <w:r>
        <w:t xml:space="preserve"> examination was </w:t>
      </w:r>
      <w:r w:rsidR="00CC54B4">
        <w:t>performed</w:t>
      </w:r>
      <w:r>
        <w:t xml:space="preserve"> in accordance with </w:t>
      </w:r>
      <w:r w:rsidR="00CC54B4">
        <w:t>auditing standards established by the Department</w:t>
      </w:r>
      <w:r w:rsidR="00AA177F">
        <w:t xml:space="preserve"> and procedures established by the National Association of Insurance Commissioners (NAIC)</w:t>
      </w:r>
      <w:r w:rsidR="00CC54B4" w:rsidRPr="00CC54B4">
        <w:rPr>
          <w:rFonts w:cs="Arial"/>
        </w:rPr>
        <w:t xml:space="preserve">. </w:t>
      </w:r>
      <w:r w:rsidR="00F87F1C">
        <w:rPr>
          <w:rFonts w:cs="Arial"/>
        </w:rPr>
        <w:t xml:space="preserve"> </w:t>
      </w:r>
      <w:r w:rsidR="00CC54B4" w:rsidRPr="00B260C2">
        <w:rPr>
          <w:rFonts w:eastAsia="Calibri" w:cs="Arial"/>
          <w:szCs w:val="22"/>
        </w:rPr>
        <w:t xml:space="preserve">The scope of this examination </w:t>
      </w:r>
      <w:r w:rsidR="00C510A6">
        <w:rPr>
          <w:rFonts w:eastAsia="Calibri" w:cs="Arial"/>
          <w:color w:val="000000" w:themeColor="text1"/>
          <w:szCs w:val="22"/>
        </w:rPr>
        <w:t>w</w:t>
      </w:r>
      <w:r w:rsidR="004A50AA" w:rsidRPr="004A50AA">
        <w:rPr>
          <w:rFonts w:eastAsia="Calibri" w:cs="Arial"/>
          <w:color w:val="000000" w:themeColor="text1"/>
          <w:szCs w:val="22"/>
        </w:rPr>
        <w:t xml:space="preserve">as </w:t>
      </w:r>
      <w:r w:rsidR="00E500B5">
        <w:rPr>
          <w:rFonts w:eastAsia="Calibri" w:cs="Arial"/>
          <w:color w:val="000000" w:themeColor="text1"/>
          <w:szCs w:val="22"/>
        </w:rPr>
        <w:t xml:space="preserve">not </w:t>
      </w:r>
      <w:r w:rsidR="004A50AA" w:rsidRPr="004A50AA">
        <w:rPr>
          <w:rFonts w:eastAsia="Calibri" w:cs="Arial"/>
          <w:color w:val="000000" w:themeColor="text1"/>
          <w:szCs w:val="22"/>
        </w:rPr>
        <w:t xml:space="preserve">comprehensive and included </w:t>
      </w:r>
      <w:r w:rsidR="00E500B5">
        <w:rPr>
          <w:rFonts w:eastAsia="Calibri" w:cs="Arial"/>
          <w:color w:val="000000" w:themeColor="text1"/>
          <w:szCs w:val="22"/>
        </w:rPr>
        <w:t xml:space="preserve">limited </w:t>
      </w:r>
      <w:r w:rsidR="004A50AA" w:rsidRPr="004A50AA">
        <w:rPr>
          <w:rFonts w:eastAsia="Calibri" w:cs="Arial"/>
          <w:color w:val="000000" w:themeColor="text1"/>
          <w:szCs w:val="22"/>
        </w:rPr>
        <w:t>review of the Compan</w:t>
      </w:r>
      <w:r w:rsidR="00267F26">
        <w:rPr>
          <w:rFonts w:eastAsia="Calibri" w:cs="Arial"/>
          <w:color w:val="000000" w:themeColor="text1"/>
          <w:szCs w:val="22"/>
        </w:rPr>
        <w:t>ies’</w:t>
      </w:r>
      <w:r w:rsidR="004A50AA">
        <w:rPr>
          <w:rFonts w:eastAsia="Calibri" w:cs="Arial"/>
          <w:color w:val="000000" w:themeColor="text1"/>
          <w:szCs w:val="22"/>
        </w:rPr>
        <w:t xml:space="preserve"> </w:t>
      </w:r>
      <w:r w:rsidR="00C510A6">
        <w:rPr>
          <w:rFonts w:eastAsia="Calibri" w:cs="Arial"/>
          <w:color w:val="000000" w:themeColor="text1"/>
          <w:szCs w:val="22"/>
        </w:rPr>
        <w:t>claims</w:t>
      </w:r>
      <w:r w:rsidR="001B400F">
        <w:rPr>
          <w:rFonts w:eastAsia="Calibri" w:cs="Arial"/>
          <w:color w:val="000000" w:themeColor="text1"/>
          <w:szCs w:val="22"/>
        </w:rPr>
        <w:t xml:space="preserve"> practices</w:t>
      </w:r>
      <w:r w:rsidR="00C510A6">
        <w:rPr>
          <w:rFonts w:eastAsia="Calibri" w:cs="Arial"/>
          <w:color w:val="000000" w:themeColor="text1"/>
          <w:szCs w:val="22"/>
        </w:rPr>
        <w:t>.</w:t>
      </w:r>
      <w:r w:rsidR="004A50AA" w:rsidRPr="004A50AA">
        <w:rPr>
          <w:rFonts w:eastAsia="Calibri" w:cs="Arial"/>
          <w:color w:val="000000" w:themeColor="text1"/>
          <w:szCs w:val="22"/>
        </w:rPr>
        <w:t xml:space="preserve">  </w:t>
      </w:r>
      <w:r w:rsidR="00CC54B4" w:rsidRPr="004A50AA">
        <w:rPr>
          <w:rFonts w:eastAsia="Calibri" w:cs="Arial"/>
          <w:szCs w:val="22"/>
        </w:rPr>
        <w:t xml:space="preserve">The findings and conclusions contained within the report are based solely on the work performed </w:t>
      </w:r>
      <w:r w:rsidR="00AA177F" w:rsidRPr="004A50AA">
        <w:rPr>
          <w:rFonts w:eastAsia="Calibri" w:cs="Arial"/>
          <w:szCs w:val="22"/>
        </w:rPr>
        <w:t>and are referenced</w:t>
      </w:r>
      <w:r w:rsidR="00E619D7" w:rsidRPr="004A50AA">
        <w:rPr>
          <w:rFonts w:eastAsia="Calibri" w:cs="Arial"/>
          <w:szCs w:val="22"/>
        </w:rPr>
        <w:t xml:space="preserve"> within the appropriate section</w:t>
      </w:r>
      <w:r w:rsidR="00F87F1C" w:rsidRPr="004A50AA">
        <w:rPr>
          <w:rFonts w:eastAsia="Calibri" w:cs="Arial"/>
          <w:szCs w:val="22"/>
        </w:rPr>
        <w:t>s</w:t>
      </w:r>
      <w:r w:rsidR="00AA177F">
        <w:rPr>
          <w:rFonts w:eastAsia="Calibri" w:cs="Arial"/>
          <w:szCs w:val="22"/>
        </w:rPr>
        <w:t xml:space="preserve"> of the </w:t>
      </w:r>
      <w:r w:rsidR="00CC54B4" w:rsidRPr="00F85CDE">
        <w:rPr>
          <w:rFonts w:eastAsia="Calibri" w:cs="Arial"/>
          <w:szCs w:val="22"/>
        </w:rPr>
        <w:t>examination</w:t>
      </w:r>
      <w:r w:rsidR="00AA177F">
        <w:rPr>
          <w:rFonts w:eastAsia="Calibri" w:cs="Arial"/>
          <w:szCs w:val="22"/>
        </w:rPr>
        <w:t xml:space="preserve"> report</w:t>
      </w:r>
      <w:r w:rsidR="00CC54B4" w:rsidRPr="00F85CDE">
        <w:rPr>
          <w:rFonts w:eastAsia="Calibri" w:cs="Arial"/>
          <w:szCs w:val="22"/>
        </w:rPr>
        <w:t>.</w:t>
      </w:r>
      <w:r w:rsidR="009D3DAD">
        <w:rPr>
          <w:rFonts w:eastAsia="Calibri" w:cs="Arial"/>
          <w:szCs w:val="22"/>
        </w:rPr>
        <w:t xml:space="preserve">  </w:t>
      </w:r>
    </w:p>
    <w:p w14:paraId="7AFB552E" w14:textId="77EAC372" w:rsidR="00177B92" w:rsidRDefault="00177B92" w:rsidP="00BD4026">
      <w:pPr>
        <w:pStyle w:val="Header"/>
        <w:tabs>
          <w:tab w:val="clear" w:pos="4320"/>
          <w:tab w:val="clear" w:pos="8640"/>
        </w:tabs>
        <w:spacing w:line="480" w:lineRule="auto"/>
        <w:ind w:firstLine="720"/>
        <w:jc w:val="both"/>
      </w:pPr>
      <w:r>
        <w:t>It is the Department’s practice to cite companies in violation of a statute</w:t>
      </w:r>
      <w:r w:rsidR="008C2AEF">
        <w:t>, rule, or policy provisions</w:t>
      </w:r>
      <w:r>
        <w:t xml:space="preserve"> when the results of a sample show errors/noncompliance </w:t>
      </w:r>
      <w:r w:rsidR="00E619D7" w:rsidRPr="00E619D7">
        <w:rPr>
          <w:rFonts w:cs="Arial"/>
        </w:rPr>
        <w:t xml:space="preserve">that fall outside certain tolerance levels.  The Department applied a 0 percent tolerance level for </w:t>
      </w:r>
      <w:r w:rsidR="004C04C6">
        <w:rPr>
          <w:rFonts w:cs="Arial"/>
        </w:rPr>
        <w:t xml:space="preserve">adjusters who were not </w:t>
      </w:r>
      <w:r w:rsidR="0093244F">
        <w:rPr>
          <w:rFonts w:cs="Arial"/>
        </w:rPr>
        <w:t xml:space="preserve">properly </w:t>
      </w:r>
      <w:r w:rsidR="004C04C6">
        <w:rPr>
          <w:rFonts w:cs="Arial"/>
        </w:rPr>
        <w:t>licensed</w:t>
      </w:r>
      <w:r w:rsidR="00354F7F">
        <w:rPr>
          <w:rFonts w:cs="Arial"/>
        </w:rPr>
        <w:t xml:space="preserve">, </w:t>
      </w:r>
      <w:r w:rsidR="00C510A6">
        <w:rPr>
          <w:rFonts w:cs="Arial"/>
        </w:rPr>
        <w:t>7 percent for claims</w:t>
      </w:r>
      <w:r w:rsidR="007C7870">
        <w:rPr>
          <w:rFonts w:cs="Arial"/>
        </w:rPr>
        <w:t>,</w:t>
      </w:r>
      <w:r w:rsidR="00E619D7" w:rsidRPr="00E619D7">
        <w:rPr>
          <w:rFonts w:cs="Arial"/>
        </w:rPr>
        <w:t xml:space="preserve"> and </w:t>
      </w:r>
      <w:r w:rsidR="00C510A6" w:rsidRPr="00C510A6">
        <w:rPr>
          <w:rFonts w:cs="Arial"/>
        </w:rPr>
        <w:t>10</w:t>
      </w:r>
      <w:r w:rsidR="00E619D7" w:rsidRPr="00C510A6">
        <w:rPr>
          <w:rFonts w:cs="Arial"/>
        </w:rPr>
        <w:t xml:space="preserve"> percent</w:t>
      </w:r>
      <w:r w:rsidR="00E619D7" w:rsidRPr="00E619D7">
        <w:rPr>
          <w:rFonts w:cs="Arial"/>
        </w:rPr>
        <w:t xml:space="preserve"> for all other areas reviewed.  </w:t>
      </w:r>
      <w:r w:rsidR="00FA0B6E">
        <w:t>When errors are detected in a sample, but the error rate is below the applicable threshold for citing a violation, the Department issues a reminder to the compan</w:t>
      </w:r>
      <w:r w:rsidR="00C11E3D">
        <w:t>ies</w:t>
      </w:r>
      <w:r w:rsidR="00FA0B6E">
        <w:t xml:space="preserve">. </w:t>
      </w:r>
    </w:p>
    <w:p w14:paraId="16FFC5B1" w14:textId="77777777" w:rsidR="0072616B" w:rsidRPr="002D433F" w:rsidRDefault="0072616B" w:rsidP="003C1794">
      <w:pPr>
        <w:pStyle w:val="Heading1"/>
        <w:spacing w:line="360" w:lineRule="auto"/>
      </w:pPr>
      <w:bookmarkStart w:id="4" w:name="_Toc162437697"/>
      <w:r w:rsidRPr="002D433F">
        <w:t>EXECUTIVE SUMMARY</w:t>
      </w:r>
      <w:bookmarkEnd w:id="4"/>
    </w:p>
    <w:p w14:paraId="6D4FD411" w14:textId="0A2547AB" w:rsidR="00A4297A" w:rsidRDefault="0072616B" w:rsidP="0072616B">
      <w:pPr>
        <w:spacing w:line="480" w:lineRule="auto"/>
        <w:jc w:val="both"/>
        <w:rPr>
          <w:rFonts w:cs="Arial"/>
          <w:szCs w:val="22"/>
        </w:rPr>
      </w:pPr>
      <w:r>
        <w:rPr>
          <w:rFonts w:cs="Arial"/>
          <w:szCs w:val="22"/>
        </w:rPr>
        <w:tab/>
      </w:r>
      <w:r w:rsidRPr="002D433F">
        <w:rPr>
          <w:rFonts w:cs="Arial"/>
          <w:szCs w:val="22"/>
        </w:rPr>
        <w:t xml:space="preserve">This market conduct examination revealed </w:t>
      </w:r>
      <w:r w:rsidR="00A4297A">
        <w:rPr>
          <w:rFonts w:cs="Arial"/>
          <w:szCs w:val="22"/>
        </w:rPr>
        <w:t>concerns</w:t>
      </w:r>
      <w:r w:rsidRPr="002D433F">
        <w:rPr>
          <w:rFonts w:cs="Arial"/>
          <w:szCs w:val="22"/>
        </w:rPr>
        <w:t xml:space="preserve"> with </w:t>
      </w:r>
      <w:r w:rsidR="00C11794">
        <w:rPr>
          <w:rFonts w:cs="Arial"/>
          <w:szCs w:val="22"/>
        </w:rPr>
        <w:t xml:space="preserve">the </w:t>
      </w:r>
      <w:r w:rsidR="00C32268">
        <w:rPr>
          <w:rFonts w:cs="Arial"/>
          <w:szCs w:val="22"/>
        </w:rPr>
        <w:t>Compan</w:t>
      </w:r>
      <w:r w:rsidR="00C11E3D">
        <w:rPr>
          <w:rFonts w:cs="Arial"/>
          <w:szCs w:val="22"/>
        </w:rPr>
        <w:t>ie</w:t>
      </w:r>
      <w:r w:rsidR="00EB17B3">
        <w:rPr>
          <w:rFonts w:cs="Arial"/>
          <w:szCs w:val="22"/>
        </w:rPr>
        <w:t>s</w:t>
      </w:r>
      <w:r w:rsidR="00C11E3D">
        <w:rPr>
          <w:rFonts w:cs="Arial"/>
          <w:szCs w:val="22"/>
        </w:rPr>
        <w:t>’</w:t>
      </w:r>
      <w:r w:rsidRPr="002D433F">
        <w:rPr>
          <w:rFonts w:cs="Arial"/>
          <w:szCs w:val="22"/>
        </w:rPr>
        <w:t xml:space="preserve"> procedures and </w:t>
      </w:r>
      <w:r w:rsidR="00C424B7">
        <w:rPr>
          <w:rFonts w:cs="Arial"/>
          <w:szCs w:val="22"/>
        </w:rPr>
        <w:t>practices in the following area</w:t>
      </w:r>
      <w:r w:rsidR="00ED0CD0">
        <w:rPr>
          <w:rFonts w:cs="Arial"/>
          <w:szCs w:val="22"/>
        </w:rPr>
        <w:t>:</w:t>
      </w:r>
    </w:p>
    <w:p w14:paraId="613F4D69" w14:textId="39B42743" w:rsidR="003A667A" w:rsidRDefault="003A667A" w:rsidP="00A54E85">
      <w:pPr>
        <w:jc w:val="both"/>
        <w:rPr>
          <w:iCs/>
        </w:rPr>
      </w:pPr>
    </w:p>
    <w:p w14:paraId="33289E1A" w14:textId="0189AA1F" w:rsidR="007D5506" w:rsidRDefault="007C097C" w:rsidP="00C54299">
      <w:pPr>
        <w:ind w:left="720"/>
        <w:jc w:val="both"/>
      </w:pPr>
      <w:r w:rsidRPr="00827ED2">
        <w:rPr>
          <w:i/>
          <w:iCs/>
        </w:rPr>
        <w:t>Claims Practices</w:t>
      </w:r>
      <w:r>
        <w:t xml:space="preserve"> </w:t>
      </w:r>
      <w:r w:rsidR="00827ED2">
        <w:t>–</w:t>
      </w:r>
      <w:r>
        <w:t xml:space="preserve"> </w:t>
      </w:r>
      <w:r w:rsidR="000043BD">
        <w:t>Not attempting in good faith to effectuate prompt settlement of claims</w:t>
      </w:r>
      <w:r w:rsidR="00C11E3D">
        <w:rPr>
          <w:color w:val="000000" w:themeColor="text1"/>
        </w:rPr>
        <w:t xml:space="preserve"> </w:t>
      </w:r>
      <w:r w:rsidR="00005100">
        <w:rPr>
          <w:color w:val="000000" w:themeColor="text1"/>
        </w:rPr>
        <w:t xml:space="preserve">and </w:t>
      </w:r>
      <w:r w:rsidR="00C11E3D">
        <w:rPr>
          <w:color w:val="000000" w:themeColor="text1"/>
        </w:rPr>
        <w:t>allowing unlicensed claim representatives to perform functions that should be handled by licensed adjusters</w:t>
      </w:r>
      <w:r w:rsidR="005717EE">
        <w:rPr>
          <w:color w:val="000000" w:themeColor="text1"/>
        </w:rPr>
        <w:t>.</w:t>
      </w:r>
    </w:p>
    <w:p w14:paraId="6FE411B2" w14:textId="77777777" w:rsidR="004B027D" w:rsidRDefault="004B027D" w:rsidP="00C54299">
      <w:pPr>
        <w:ind w:left="720"/>
        <w:jc w:val="both"/>
      </w:pPr>
    </w:p>
    <w:p w14:paraId="1B87DC0B" w14:textId="77777777" w:rsidR="00AB6438" w:rsidRDefault="00AB6438" w:rsidP="00D9614F">
      <w:pPr>
        <w:jc w:val="both"/>
      </w:pPr>
    </w:p>
    <w:p w14:paraId="46114792" w14:textId="289196D6" w:rsidR="0072616B" w:rsidRPr="002D433F" w:rsidRDefault="0072616B" w:rsidP="0072616B">
      <w:pPr>
        <w:spacing w:line="480" w:lineRule="auto"/>
        <w:jc w:val="both"/>
        <w:rPr>
          <w:rFonts w:cs="Arial"/>
          <w:szCs w:val="22"/>
        </w:rPr>
      </w:pPr>
      <w:r>
        <w:rPr>
          <w:rFonts w:cs="Arial"/>
          <w:szCs w:val="22"/>
        </w:rPr>
        <w:tab/>
      </w:r>
      <w:r w:rsidR="00D67FBD">
        <w:rPr>
          <w:rFonts w:cs="Arial"/>
          <w:szCs w:val="22"/>
        </w:rPr>
        <w:t xml:space="preserve">Specific violations are noted in the appropriate section of this report. </w:t>
      </w:r>
      <w:r w:rsidR="007A6673">
        <w:rPr>
          <w:rFonts w:cs="Arial"/>
          <w:szCs w:val="22"/>
        </w:rPr>
        <w:t xml:space="preserve"> </w:t>
      </w:r>
      <w:r>
        <w:rPr>
          <w:rFonts w:cs="Arial"/>
          <w:szCs w:val="22"/>
        </w:rPr>
        <w:t>All North Carolina General S</w:t>
      </w:r>
      <w:r w:rsidRPr="002D433F">
        <w:rPr>
          <w:rFonts w:cs="Arial"/>
          <w:szCs w:val="22"/>
        </w:rPr>
        <w:t xml:space="preserve">tatutes and rules of the North Carolina Administrative Code cited in this report may be </w:t>
      </w:r>
      <w:r w:rsidRPr="002D433F">
        <w:rPr>
          <w:rFonts w:cs="Arial"/>
          <w:szCs w:val="22"/>
        </w:rPr>
        <w:lastRenderedPageBreak/>
        <w:t xml:space="preserve">viewed on the </w:t>
      </w:r>
      <w:r w:rsidR="00574366">
        <w:rPr>
          <w:rFonts w:cs="Arial"/>
          <w:szCs w:val="22"/>
        </w:rPr>
        <w:t>North Carolina Department of Insurance</w:t>
      </w:r>
      <w:r w:rsidRPr="002D433F">
        <w:rPr>
          <w:rFonts w:cs="Arial"/>
          <w:szCs w:val="22"/>
        </w:rPr>
        <w:t xml:space="preserve"> Web </w:t>
      </w:r>
      <w:r w:rsidR="00A61564">
        <w:rPr>
          <w:rFonts w:cs="Arial"/>
          <w:szCs w:val="22"/>
        </w:rPr>
        <w:t>s</w:t>
      </w:r>
      <w:r w:rsidRPr="002D433F">
        <w:rPr>
          <w:rFonts w:cs="Arial"/>
          <w:szCs w:val="22"/>
        </w:rPr>
        <w:t>ite</w:t>
      </w:r>
      <w:r w:rsidR="00966A81">
        <w:t xml:space="preserve"> </w:t>
      </w:r>
      <w:r w:rsidR="00917E19">
        <w:t xml:space="preserve">at </w:t>
      </w:r>
      <w:hyperlink r:id="rId17" w:history="1">
        <w:r w:rsidR="00917E19" w:rsidRPr="0025440D">
          <w:rPr>
            <w:rStyle w:val="Hyperlink"/>
          </w:rPr>
          <w:t>https://www.ncdoi.gov/insurance-industry/market-regulation</w:t>
        </w:r>
      </w:hyperlink>
    </w:p>
    <w:p w14:paraId="1FF38103" w14:textId="6D234FA1" w:rsidR="00D67FBD" w:rsidRDefault="00D67FBD" w:rsidP="0072616B">
      <w:pPr>
        <w:spacing w:line="480" w:lineRule="auto"/>
        <w:jc w:val="both"/>
        <w:rPr>
          <w:rFonts w:cs="Arial"/>
          <w:szCs w:val="22"/>
        </w:rPr>
      </w:pPr>
      <w:r>
        <w:rPr>
          <w:rFonts w:cs="Arial"/>
          <w:szCs w:val="22"/>
        </w:rPr>
        <w:tab/>
        <w:t xml:space="preserve">This examination identified various </w:t>
      </w:r>
      <w:r w:rsidR="00F814BD">
        <w:rPr>
          <w:rFonts w:cs="Arial"/>
          <w:szCs w:val="22"/>
        </w:rPr>
        <w:t>statutory violations</w:t>
      </w:r>
      <w:r>
        <w:rPr>
          <w:rFonts w:cs="Arial"/>
          <w:szCs w:val="22"/>
        </w:rPr>
        <w:t xml:space="preserve">, some of which may extend to other jurisdictions. </w:t>
      </w:r>
      <w:r w:rsidR="00F87F1C">
        <w:rPr>
          <w:rFonts w:cs="Arial"/>
          <w:szCs w:val="22"/>
        </w:rPr>
        <w:t xml:space="preserve"> </w:t>
      </w:r>
      <w:r>
        <w:rPr>
          <w:rFonts w:cs="Arial"/>
          <w:szCs w:val="22"/>
        </w:rPr>
        <w:t>The Compan</w:t>
      </w:r>
      <w:r w:rsidR="00C11E3D">
        <w:rPr>
          <w:rFonts w:cs="Arial"/>
          <w:szCs w:val="22"/>
        </w:rPr>
        <w:t>ies</w:t>
      </w:r>
      <w:r w:rsidR="00AF5B34">
        <w:rPr>
          <w:rFonts w:cs="Arial"/>
          <w:szCs w:val="22"/>
        </w:rPr>
        <w:t xml:space="preserve"> </w:t>
      </w:r>
      <w:r w:rsidR="00C11E3D">
        <w:rPr>
          <w:rFonts w:cs="Arial"/>
          <w:szCs w:val="22"/>
        </w:rPr>
        <w:t>are</w:t>
      </w:r>
      <w:r>
        <w:rPr>
          <w:rFonts w:cs="Arial"/>
          <w:szCs w:val="22"/>
        </w:rPr>
        <w:t xml:space="preserve"> directed to take immediate corrective action to demonstrate </w:t>
      </w:r>
      <w:r w:rsidR="00C11E3D">
        <w:rPr>
          <w:rFonts w:cs="Arial"/>
          <w:szCs w:val="22"/>
        </w:rPr>
        <w:t>their</w:t>
      </w:r>
      <w:r>
        <w:rPr>
          <w:rFonts w:cs="Arial"/>
          <w:szCs w:val="22"/>
        </w:rPr>
        <w:t xml:space="preserve"> ability and intention to conduct business in North Carolina according to its insurance laws and regulations.</w:t>
      </w:r>
    </w:p>
    <w:p w14:paraId="103DA388" w14:textId="326F0346" w:rsidR="00261751" w:rsidRDefault="0072616B">
      <w:pPr>
        <w:spacing w:line="480" w:lineRule="auto"/>
        <w:ind w:firstLine="720"/>
        <w:jc w:val="both"/>
        <w:rPr>
          <w:szCs w:val="22"/>
        </w:rPr>
      </w:pPr>
      <w:r w:rsidRPr="002D433F">
        <w:rPr>
          <w:rFonts w:cs="Arial"/>
          <w:szCs w:val="22"/>
        </w:rPr>
        <w:t xml:space="preserve">All </w:t>
      </w:r>
      <w:r w:rsidR="007E70CB">
        <w:rPr>
          <w:rFonts w:cs="Arial"/>
          <w:szCs w:val="22"/>
        </w:rPr>
        <w:t>statutory violations</w:t>
      </w:r>
      <w:r w:rsidRPr="002D433F">
        <w:rPr>
          <w:rFonts w:cs="Arial"/>
          <w:szCs w:val="22"/>
        </w:rPr>
        <w:t xml:space="preserve"> may not have been discovered or noted in this report.  Failure to identify </w:t>
      </w:r>
      <w:r w:rsidR="007E70CB">
        <w:rPr>
          <w:rFonts w:cs="Arial"/>
          <w:szCs w:val="22"/>
        </w:rPr>
        <w:t>statutory violations</w:t>
      </w:r>
      <w:r w:rsidRPr="002D433F">
        <w:rPr>
          <w:rFonts w:cs="Arial"/>
          <w:szCs w:val="22"/>
        </w:rPr>
        <w:t xml:space="preserve"> in North Carolina or in other jurisdictions does not constitute acceptance of such </w:t>
      </w:r>
      <w:r w:rsidR="007E70CB">
        <w:rPr>
          <w:rFonts w:cs="Arial"/>
          <w:szCs w:val="22"/>
        </w:rPr>
        <w:t>violations</w:t>
      </w:r>
      <w:r w:rsidRPr="002D433F">
        <w:rPr>
          <w:rFonts w:cs="Arial"/>
          <w:szCs w:val="22"/>
        </w:rPr>
        <w:t>.</w:t>
      </w:r>
      <w:bookmarkStart w:id="5" w:name="_Toc67898719"/>
    </w:p>
    <w:p w14:paraId="00281E48" w14:textId="77777777" w:rsidR="006722E4" w:rsidRPr="00D912C7" w:rsidRDefault="006722E4" w:rsidP="00D912C7">
      <w:bookmarkStart w:id="6" w:name="_Toc27298392"/>
      <w:bookmarkStart w:id="7" w:name="_Toc86635338"/>
      <w:bookmarkStart w:id="8" w:name="_Toc138576476"/>
      <w:bookmarkStart w:id="9" w:name="_Toc399237699"/>
    </w:p>
    <w:p w14:paraId="3E66B6C2" w14:textId="0C1EB79F" w:rsidR="0014668E" w:rsidRPr="000C2444" w:rsidRDefault="007A4FAF" w:rsidP="0014668E">
      <w:pPr>
        <w:pStyle w:val="Heading1"/>
        <w:spacing w:line="360" w:lineRule="auto"/>
        <w:rPr>
          <w:szCs w:val="22"/>
        </w:rPr>
      </w:pPr>
      <w:bookmarkStart w:id="10" w:name="_Toc162437698"/>
      <w:bookmarkStart w:id="11" w:name="_Toc67898726"/>
      <w:bookmarkEnd w:id="5"/>
      <w:bookmarkEnd w:id="6"/>
      <w:bookmarkEnd w:id="7"/>
      <w:bookmarkEnd w:id="8"/>
      <w:bookmarkEnd w:id="9"/>
      <w:r>
        <w:rPr>
          <w:szCs w:val="22"/>
        </w:rPr>
        <w:t>CLAIM</w:t>
      </w:r>
      <w:r w:rsidR="00B07DB6">
        <w:rPr>
          <w:szCs w:val="22"/>
        </w:rPr>
        <w:t>S</w:t>
      </w:r>
      <w:r>
        <w:rPr>
          <w:szCs w:val="22"/>
        </w:rPr>
        <w:t xml:space="preserve"> PRACTICE</w:t>
      </w:r>
      <w:r w:rsidR="0014668E">
        <w:rPr>
          <w:szCs w:val="22"/>
        </w:rPr>
        <w:t>S</w:t>
      </w:r>
      <w:bookmarkEnd w:id="10"/>
    </w:p>
    <w:p w14:paraId="057DFE42" w14:textId="77777777" w:rsidR="0014668E" w:rsidRDefault="0014668E" w:rsidP="0014668E">
      <w:pPr>
        <w:spacing w:line="480" w:lineRule="auto"/>
        <w:jc w:val="both"/>
        <w:rPr>
          <w:color w:val="000000"/>
          <w:u w:val="single"/>
        </w:rPr>
      </w:pPr>
      <w:r>
        <w:rPr>
          <w:color w:val="000000"/>
          <w:u w:val="single"/>
        </w:rPr>
        <w:t>Overview</w:t>
      </w:r>
    </w:p>
    <w:p w14:paraId="68CC28F1" w14:textId="28BE1D47" w:rsidR="0014668E" w:rsidRPr="005223BD" w:rsidRDefault="0014668E" w:rsidP="005857FD">
      <w:pPr>
        <w:spacing w:line="480" w:lineRule="auto"/>
        <w:jc w:val="both"/>
      </w:pPr>
      <w:r>
        <w:tab/>
        <w:t>The Compan</w:t>
      </w:r>
      <w:r w:rsidR="00C11E3D">
        <w:t>ie</w:t>
      </w:r>
      <w:r w:rsidR="00764651">
        <w:t>s</w:t>
      </w:r>
      <w:r w:rsidR="00C11E3D">
        <w:t>’</w:t>
      </w:r>
      <w:r>
        <w:t xml:space="preserve"> claims practices were reviewed to determine compliance with the appropriate North Carolina statutes, rules, and policy provisions.</w:t>
      </w:r>
      <w:r w:rsidR="00E26005">
        <w:t xml:space="preserve">  The license status for each claims adjuster was reviewed to determine if the adjuster was properly licensed at the time of claim handling. </w:t>
      </w:r>
      <w:r>
        <w:t xml:space="preserve">  T</w:t>
      </w:r>
      <w:r w:rsidR="005223BD">
        <w:rPr>
          <w:color w:val="000000"/>
        </w:rPr>
        <w:t>he review encompassed</w:t>
      </w:r>
      <w:r w:rsidR="005C07B5">
        <w:rPr>
          <w:color w:val="000000"/>
        </w:rPr>
        <w:t xml:space="preserve"> private passenger automobile physical damage</w:t>
      </w:r>
      <w:r w:rsidR="00EC573F">
        <w:rPr>
          <w:color w:val="000000"/>
        </w:rPr>
        <w:t xml:space="preserve"> claims</w:t>
      </w:r>
      <w:r w:rsidR="005C07B5">
        <w:rPr>
          <w:color w:val="000000"/>
        </w:rPr>
        <w:t xml:space="preserve">, </w:t>
      </w:r>
      <w:r w:rsidR="004204FD">
        <w:rPr>
          <w:color w:val="000000"/>
        </w:rPr>
        <w:t>private passenger automobile bodily injury</w:t>
      </w:r>
      <w:r w:rsidR="00EC573F">
        <w:rPr>
          <w:color w:val="000000"/>
        </w:rPr>
        <w:t xml:space="preserve"> claims</w:t>
      </w:r>
      <w:r w:rsidR="005C07B5">
        <w:rPr>
          <w:color w:val="000000"/>
        </w:rPr>
        <w:t xml:space="preserve">, </w:t>
      </w:r>
      <w:r w:rsidR="004204FD">
        <w:rPr>
          <w:color w:val="000000"/>
        </w:rPr>
        <w:t xml:space="preserve">private passenger automobile </w:t>
      </w:r>
      <w:r w:rsidR="00B552F3">
        <w:rPr>
          <w:color w:val="000000"/>
        </w:rPr>
        <w:t xml:space="preserve">third-party </w:t>
      </w:r>
      <w:r w:rsidR="004204FD">
        <w:rPr>
          <w:color w:val="000000"/>
        </w:rPr>
        <w:t>property damage</w:t>
      </w:r>
      <w:r w:rsidR="00EC573F">
        <w:rPr>
          <w:color w:val="000000"/>
        </w:rPr>
        <w:t xml:space="preserve"> claims</w:t>
      </w:r>
      <w:r w:rsidR="004204FD">
        <w:rPr>
          <w:color w:val="000000"/>
        </w:rPr>
        <w:t>, private passenger automobile medical payment</w:t>
      </w:r>
      <w:r w:rsidR="00EC573F">
        <w:rPr>
          <w:color w:val="000000"/>
        </w:rPr>
        <w:t xml:space="preserve"> claim</w:t>
      </w:r>
      <w:r w:rsidR="004204FD">
        <w:rPr>
          <w:color w:val="000000"/>
        </w:rPr>
        <w:t>s</w:t>
      </w:r>
      <w:bookmarkStart w:id="12" w:name="_Hlk60903087"/>
      <w:r w:rsidR="005F70BB">
        <w:rPr>
          <w:color w:val="000000"/>
        </w:rPr>
        <w:t>, and private passenger automobile closed without payment claims.</w:t>
      </w:r>
    </w:p>
    <w:bookmarkEnd w:id="12"/>
    <w:p w14:paraId="3E76C306" w14:textId="05DE5518" w:rsidR="00764651" w:rsidRDefault="004204FD" w:rsidP="00E54C47">
      <w:pPr>
        <w:spacing w:line="480" w:lineRule="auto"/>
        <w:jc w:val="both"/>
        <w:rPr>
          <w:u w:val="single"/>
        </w:rPr>
      </w:pPr>
      <w:r>
        <w:tab/>
      </w:r>
      <w:r w:rsidR="005F70BB">
        <w:t>Five</w:t>
      </w:r>
      <w:r w:rsidR="008E5BB5">
        <w:t xml:space="preserve"> hundred</w:t>
      </w:r>
      <w:r>
        <w:t xml:space="preserve"> claims were randomly selected from a population of </w:t>
      </w:r>
      <w:r w:rsidR="00D25C38">
        <w:t>188</w:t>
      </w:r>
      <w:r w:rsidR="008E5BB5">
        <w:t>,3</w:t>
      </w:r>
      <w:r w:rsidR="00D25C38">
        <w:t>9</w:t>
      </w:r>
      <w:r w:rsidR="008E5BB5">
        <w:t>0.</w:t>
      </w:r>
      <w:bookmarkStart w:id="13" w:name="_Hlk60909633"/>
    </w:p>
    <w:p w14:paraId="53430FFC" w14:textId="09D0B696" w:rsidR="006E210B" w:rsidRPr="0003193B" w:rsidRDefault="006E210B" w:rsidP="006E210B">
      <w:pPr>
        <w:spacing w:line="480" w:lineRule="auto"/>
        <w:jc w:val="both"/>
        <w:rPr>
          <w:u w:val="single"/>
        </w:rPr>
      </w:pPr>
      <w:r w:rsidRPr="0003193B">
        <w:rPr>
          <w:u w:val="single"/>
        </w:rPr>
        <w:t>Paid Claims</w:t>
      </w:r>
      <w:r>
        <w:rPr>
          <w:u w:val="single"/>
        </w:rPr>
        <w:t xml:space="preserve">  </w:t>
      </w:r>
    </w:p>
    <w:p w14:paraId="253D803C" w14:textId="0458E38E" w:rsidR="0010316B" w:rsidRPr="005857FD" w:rsidRDefault="006E210B" w:rsidP="005857FD">
      <w:pPr>
        <w:pStyle w:val="Heading1"/>
        <w:jc w:val="both"/>
        <w:rPr>
          <w:bCs/>
          <w:szCs w:val="22"/>
          <w:u w:val="single"/>
        </w:rPr>
      </w:pPr>
      <w:r>
        <w:tab/>
      </w:r>
      <w:bookmarkStart w:id="14" w:name="_Toc162437699"/>
      <w:r w:rsidR="00B552F3">
        <w:rPr>
          <w:b w:val="0"/>
          <w:bCs/>
          <w:szCs w:val="22"/>
        </w:rPr>
        <w:t>One</w:t>
      </w:r>
      <w:r w:rsidR="0010316B" w:rsidRPr="005857FD">
        <w:rPr>
          <w:b w:val="0"/>
          <w:bCs/>
          <w:szCs w:val="22"/>
        </w:rPr>
        <w:t xml:space="preserve"> hundred</w:t>
      </w:r>
      <w:r w:rsidR="00D25C38">
        <w:rPr>
          <w:b w:val="0"/>
          <w:bCs/>
          <w:szCs w:val="22"/>
        </w:rPr>
        <w:t xml:space="preserve"> </w:t>
      </w:r>
      <w:r w:rsidR="002705A5">
        <w:rPr>
          <w:b w:val="0"/>
          <w:bCs/>
          <w:szCs w:val="22"/>
        </w:rPr>
        <w:t xml:space="preserve">first-party </w:t>
      </w:r>
      <w:r w:rsidR="0010316B" w:rsidRPr="005857FD">
        <w:rPr>
          <w:b w:val="0"/>
          <w:bCs/>
          <w:szCs w:val="22"/>
        </w:rPr>
        <w:t xml:space="preserve">automobile physical damage </w:t>
      </w:r>
      <w:r w:rsidR="00B552F3">
        <w:rPr>
          <w:b w:val="0"/>
          <w:bCs/>
          <w:szCs w:val="22"/>
        </w:rPr>
        <w:t xml:space="preserve">claims </w:t>
      </w:r>
      <w:r w:rsidR="0010316B" w:rsidRPr="005857FD">
        <w:rPr>
          <w:b w:val="0"/>
          <w:bCs/>
          <w:szCs w:val="22"/>
        </w:rPr>
        <w:t xml:space="preserve">and </w:t>
      </w:r>
      <w:r w:rsidR="00B552F3">
        <w:rPr>
          <w:b w:val="0"/>
          <w:bCs/>
          <w:szCs w:val="22"/>
        </w:rPr>
        <w:t xml:space="preserve">one hundred </w:t>
      </w:r>
      <w:r w:rsidR="0010316B" w:rsidRPr="005857FD">
        <w:rPr>
          <w:b w:val="0"/>
          <w:bCs/>
          <w:szCs w:val="22"/>
        </w:rPr>
        <w:t xml:space="preserve">third-party property damage claims paid during the period under examination were selected for review from </w:t>
      </w:r>
      <w:r w:rsidR="00EC573F">
        <w:rPr>
          <w:b w:val="0"/>
          <w:bCs/>
          <w:szCs w:val="22"/>
        </w:rPr>
        <w:t xml:space="preserve">a </w:t>
      </w:r>
      <w:r w:rsidR="0010316B" w:rsidRPr="005857FD">
        <w:rPr>
          <w:b w:val="0"/>
          <w:bCs/>
          <w:szCs w:val="22"/>
        </w:rPr>
        <w:t xml:space="preserve">population of </w:t>
      </w:r>
      <w:r w:rsidR="00EC573F">
        <w:rPr>
          <w:b w:val="0"/>
          <w:bCs/>
          <w:szCs w:val="22"/>
        </w:rPr>
        <w:t>94,030 (</w:t>
      </w:r>
      <w:r w:rsidR="00C96A49">
        <w:rPr>
          <w:b w:val="0"/>
          <w:bCs/>
          <w:szCs w:val="22"/>
        </w:rPr>
        <w:t xml:space="preserve">60,050 </w:t>
      </w:r>
      <w:r w:rsidR="00EC573F">
        <w:rPr>
          <w:b w:val="0"/>
          <w:bCs/>
          <w:szCs w:val="22"/>
        </w:rPr>
        <w:t xml:space="preserve">first party </w:t>
      </w:r>
      <w:r w:rsidR="00C96A49">
        <w:rPr>
          <w:b w:val="0"/>
          <w:bCs/>
          <w:szCs w:val="22"/>
        </w:rPr>
        <w:t xml:space="preserve">and 33,980 </w:t>
      </w:r>
      <w:r w:rsidR="00EC573F">
        <w:rPr>
          <w:b w:val="0"/>
          <w:bCs/>
          <w:szCs w:val="22"/>
        </w:rPr>
        <w:t>third party)</w:t>
      </w:r>
      <w:r w:rsidR="0010316B" w:rsidRPr="005857FD">
        <w:rPr>
          <w:b w:val="0"/>
          <w:bCs/>
          <w:szCs w:val="22"/>
        </w:rPr>
        <w:t xml:space="preserve">. </w:t>
      </w:r>
      <w:bookmarkStart w:id="15" w:name="_Hlk86297523"/>
      <w:r w:rsidR="004F0E67">
        <w:rPr>
          <w:b w:val="0"/>
          <w:bCs/>
          <w:szCs w:val="22"/>
        </w:rPr>
        <w:t xml:space="preserve"> </w:t>
      </w:r>
      <w:r w:rsidR="005543EF">
        <w:rPr>
          <w:b w:val="0"/>
          <w:bCs/>
          <w:szCs w:val="22"/>
        </w:rPr>
        <w:t>Each</w:t>
      </w:r>
      <w:r w:rsidR="0010316B" w:rsidRPr="005857FD">
        <w:rPr>
          <w:b w:val="0"/>
          <w:bCs/>
          <w:szCs w:val="22"/>
        </w:rPr>
        <w:t xml:space="preserve"> claim file w</w:t>
      </w:r>
      <w:r w:rsidR="005543EF">
        <w:rPr>
          <w:b w:val="0"/>
          <w:bCs/>
          <w:szCs w:val="22"/>
        </w:rPr>
        <w:t>as</w:t>
      </w:r>
      <w:r w:rsidR="0010316B" w:rsidRPr="005857FD">
        <w:rPr>
          <w:b w:val="0"/>
          <w:bCs/>
          <w:szCs w:val="22"/>
        </w:rPr>
        <w:t xml:space="preserve"> reviewed</w:t>
      </w:r>
      <w:r w:rsidR="00C612A6">
        <w:rPr>
          <w:b w:val="0"/>
          <w:bCs/>
          <w:szCs w:val="22"/>
        </w:rPr>
        <w:t xml:space="preserve"> </w:t>
      </w:r>
      <w:r w:rsidR="00C612A6">
        <w:rPr>
          <w:b w:val="0"/>
          <w:bCs/>
          <w:szCs w:val="22"/>
        </w:rPr>
        <w:lastRenderedPageBreak/>
        <w:t>to determine compliance with NCGS 58-63-15(11)</w:t>
      </w:r>
      <w:r w:rsidR="0010316B" w:rsidRPr="005857FD">
        <w:rPr>
          <w:b w:val="0"/>
          <w:bCs/>
          <w:szCs w:val="22"/>
        </w:rPr>
        <w:t xml:space="preserve"> for timeliness of payment, </w:t>
      </w:r>
      <w:r w:rsidR="005543EF" w:rsidRPr="005857FD">
        <w:rPr>
          <w:b w:val="0"/>
          <w:bCs/>
          <w:szCs w:val="22"/>
        </w:rPr>
        <w:t>accuracy of payment</w:t>
      </w:r>
      <w:r w:rsidR="005543EF">
        <w:rPr>
          <w:b w:val="0"/>
          <w:bCs/>
          <w:szCs w:val="22"/>
        </w:rPr>
        <w:t>, and</w:t>
      </w:r>
      <w:r w:rsidR="005543EF" w:rsidRPr="005857FD">
        <w:rPr>
          <w:b w:val="0"/>
          <w:bCs/>
          <w:szCs w:val="22"/>
        </w:rPr>
        <w:t xml:space="preserve"> </w:t>
      </w:r>
      <w:r w:rsidR="0010316B" w:rsidRPr="005857FD">
        <w:rPr>
          <w:b w:val="0"/>
          <w:bCs/>
          <w:szCs w:val="22"/>
        </w:rPr>
        <w:t>supporting documentation</w:t>
      </w:r>
      <w:r w:rsidR="005543EF">
        <w:rPr>
          <w:b w:val="0"/>
          <w:bCs/>
          <w:szCs w:val="22"/>
        </w:rPr>
        <w:t>.</w:t>
      </w:r>
      <w:bookmarkEnd w:id="14"/>
    </w:p>
    <w:bookmarkEnd w:id="15"/>
    <w:p w14:paraId="436D51B7" w14:textId="77777777" w:rsidR="0010316B" w:rsidRDefault="0010316B" w:rsidP="0010316B">
      <w:pPr>
        <w:spacing w:line="480" w:lineRule="auto"/>
        <w:ind w:firstLine="720"/>
        <w:jc w:val="both"/>
        <w:rPr>
          <w:szCs w:val="22"/>
        </w:rPr>
      </w:pPr>
      <w:r w:rsidRPr="00BA0FFD">
        <w:rPr>
          <w:szCs w:val="22"/>
        </w:rPr>
        <w:t xml:space="preserve">The following types of claims were </w:t>
      </w:r>
      <w:proofErr w:type="gramStart"/>
      <w:r w:rsidRPr="00BA0FFD">
        <w:rPr>
          <w:szCs w:val="22"/>
        </w:rPr>
        <w:t>reviewed</w:t>
      </w:r>
      <w:proofErr w:type="gramEnd"/>
      <w:r w:rsidRPr="00BA0FFD">
        <w:rPr>
          <w:szCs w:val="22"/>
        </w:rPr>
        <w:t xml:space="preserve"> and the average payment time is noted in calendar days:</w:t>
      </w:r>
    </w:p>
    <w:p w14:paraId="53E4C41A" w14:textId="77777777" w:rsidR="0010316B" w:rsidRDefault="0010316B" w:rsidP="0010316B">
      <w:pPr>
        <w:pBdr>
          <w:top w:val="double" w:sz="6" w:space="1" w:color="auto"/>
          <w:left w:val="double" w:sz="6" w:space="4" w:color="auto"/>
          <w:bottom w:val="double" w:sz="6" w:space="1" w:color="auto"/>
          <w:right w:val="double" w:sz="6" w:space="4" w:color="auto"/>
          <w:between w:val="single" w:sz="6" w:space="1" w:color="auto"/>
        </w:pBdr>
        <w:tabs>
          <w:tab w:val="left" w:pos="720"/>
          <w:tab w:val="left" w:pos="3240"/>
          <w:tab w:val="left" w:pos="5940"/>
        </w:tabs>
        <w:jc w:val="both"/>
        <w:rPr>
          <w:b/>
          <w:szCs w:val="22"/>
          <w:u w:val="single"/>
        </w:rPr>
      </w:pPr>
      <w:r>
        <w:rPr>
          <w:szCs w:val="22"/>
        </w:rPr>
        <w:tab/>
      </w:r>
      <w:r>
        <w:rPr>
          <w:b/>
          <w:szCs w:val="22"/>
        </w:rPr>
        <w:t>Type of Claim</w:t>
      </w:r>
      <w:r>
        <w:rPr>
          <w:b/>
          <w:szCs w:val="22"/>
        </w:rPr>
        <w:tab/>
      </w:r>
      <w:r>
        <w:rPr>
          <w:b/>
          <w:szCs w:val="22"/>
        </w:rPr>
        <w:tab/>
        <w:t xml:space="preserve">        Payment Time</w:t>
      </w:r>
    </w:p>
    <w:p w14:paraId="0A44057F" w14:textId="77777777" w:rsidR="0010316B" w:rsidRDefault="0010316B" w:rsidP="0010316B">
      <w:pPr>
        <w:pBdr>
          <w:top w:val="double" w:sz="6" w:space="1" w:color="auto"/>
          <w:left w:val="double" w:sz="6" w:space="4" w:color="auto"/>
          <w:bottom w:val="double" w:sz="6" w:space="1" w:color="auto"/>
          <w:right w:val="double" w:sz="6" w:space="4" w:color="auto"/>
        </w:pBdr>
        <w:shd w:val="clear" w:color="auto" w:fill="E6E6E6"/>
        <w:tabs>
          <w:tab w:val="left" w:pos="720"/>
          <w:tab w:val="left" w:pos="3240"/>
          <w:tab w:val="left" w:pos="5940"/>
        </w:tabs>
        <w:jc w:val="both"/>
        <w:rPr>
          <w:szCs w:val="22"/>
        </w:rPr>
      </w:pPr>
    </w:p>
    <w:p w14:paraId="6E9389C3" w14:textId="611E6ADE" w:rsidR="0010316B" w:rsidRDefault="0010316B" w:rsidP="0010316B">
      <w:pPr>
        <w:pBdr>
          <w:top w:val="double" w:sz="6" w:space="1" w:color="auto"/>
          <w:left w:val="double" w:sz="6" w:space="4" w:color="auto"/>
          <w:bottom w:val="double" w:sz="6" w:space="1" w:color="auto"/>
          <w:right w:val="double" w:sz="6" w:space="4" w:color="auto"/>
        </w:pBdr>
        <w:shd w:val="clear" w:color="auto" w:fill="E6E6E6"/>
        <w:tabs>
          <w:tab w:val="left" w:pos="720"/>
          <w:tab w:val="left" w:pos="990"/>
          <w:tab w:val="left" w:pos="3870"/>
          <w:tab w:val="decimal" w:pos="7200"/>
        </w:tabs>
        <w:jc w:val="both"/>
        <w:rPr>
          <w:szCs w:val="22"/>
        </w:rPr>
      </w:pPr>
      <w:r>
        <w:rPr>
          <w:szCs w:val="22"/>
        </w:rPr>
        <w:tab/>
      </w:r>
      <w:r w:rsidR="00EC573F">
        <w:rPr>
          <w:szCs w:val="22"/>
        </w:rPr>
        <w:t xml:space="preserve">Automobile </w:t>
      </w:r>
      <w:r w:rsidR="00C96A49">
        <w:rPr>
          <w:szCs w:val="22"/>
        </w:rPr>
        <w:t>First</w:t>
      </w:r>
      <w:r w:rsidR="00F25A3B">
        <w:rPr>
          <w:szCs w:val="22"/>
        </w:rPr>
        <w:t>-</w:t>
      </w:r>
      <w:r w:rsidR="00EC573F">
        <w:rPr>
          <w:szCs w:val="22"/>
        </w:rPr>
        <w:t>p</w:t>
      </w:r>
      <w:r w:rsidR="00C96A49">
        <w:rPr>
          <w:szCs w:val="22"/>
        </w:rPr>
        <w:t>arty</w:t>
      </w:r>
      <w:r>
        <w:rPr>
          <w:szCs w:val="22"/>
        </w:rPr>
        <w:t xml:space="preserve"> physical damage</w:t>
      </w:r>
      <w:r>
        <w:rPr>
          <w:szCs w:val="22"/>
        </w:rPr>
        <w:tab/>
      </w:r>
      <w:r w:rsidR="00DD6E74">
        <w:rPr>
          <w:szCs w:val="22"/>
        </w:rPr>
        <w:t>2</w:t>
      </w:r>
      <w:r w:rsidR="00FA7134">
        <w:rPr>
          <w:szCs w:val="22"/>
        </w:rPr>
        <w:t>3</w:t>
      </w:r>
      <w:r w:rsidR="00C70F8F">
        <w:rPr>
          <w:szCs w:val="22"/>
        </w:rPr>
        <w:t>.0</w:t>
      </w:r>
    </w:p>
    <w:p w14:paraId="322D254D" w14:textId="66F6ADE6" w:rsidR="0010316B" w:rsidRDefault="0010316B" w:rsidP="0010316B">
      <w:pPr>
        <w:pBdr>
          <w:top w:val="double" w:sz="6" w:space="1" w:color="auto"/>
          <w:left w:val="double" w:sz="6" w:space="4" w:color="auto"/>
          <w:bottom w:val="double" w:sz="6" w:space="1" w:color="auto"/>
          <w:right w:val="double" w:sz="6" w:space="4" w:color="auto"/>
        </w:pBdr>
        <w:shd w:val="clear" w:color="auto" w:fill="E6E6E6"/>
        <w:tabs>
          <w:tab w:val="left" w:pos="720"/>
          <w:tab w:val="left" w:pos="990"/>
          <w:tab w:val="left" w:pos="3870"/>
          <w:tab w:val="decimal" w:pos="7200"/>
        </w:tabs>
        <w:jc w:val="both"/>
        <w:rPr>
          <w:szCs w:val="22"/>
        </w:rPr>
      </w:pPr>
      <w:r>
        <w:rPr>
          <w:szCs w:val="22"/>
        </w:rPr>
        <w:tab/>
      </w:r>
      <w:r w:rsidR="00EC573F">
        <w:rPr>
          <w:szCs w:val="22"/>
        </w:rPr>
        <w:t xml:space="preserve">Automobile </w:t>
      </w:r>
      <w:r>
        <w:rPr>
          <w:szCs w:val="22"/>
        </w:rPr>
        <w:t>Third</w:t>
      </w:r>
      <w:r w:rsidR="00F25A3B">
        <w:rPr>
          <w:szCs w:val="22"/>
        </w:rPr>
        <w:t>-</w:t>
      </w:r>
      <w:r>
        <w:rPr>
          <w:szCs w:val="22"/>
        </w:rPr>
        <w:t>party property damage</w:t>
      </w:r>
      <w:r>
        <w:rPr>
          <w:szCs w:val="22"/>
        </w:rPr>
        <w:tab/>
      </w:r>
      <w:r w:rsidR="005A38A9">
        <w:rPr>
          <w:szCs w:val="22"/>
        </w:rPr>
        <w:t>16</w:t>
      </w:r>
      <w:r w:rsidR="00C70F8F">
        <w:rPr>
          <w:szCs w:val="22"/>
        </w:rPr>
        <w:t>.0</w:t>
      </w:r>
    </w:p>
    <w:p w14:paraId="08FCBAF7" w14:textId="77777777" w:rsidR="0010316B" w:rsidRDefault="0010316B" w:rsidP="0010316B">
      <w:pPr>
        <w:pBdr>
          <w:top w:val="double" w:sz="6" w:space="1" w:color="auto"/>
          <w:left w:val="double" w:sz="6" w:space="4" w:color="auto"/>
          <w:bottom w:val="double" w:sz="6" w:space="1" w:color="auto"/>
          <w:right w:val="double" w:sz="6" w:space="4" w:color="auto"/>
          <w:between w:val="single" w:sz="6" w:space="1" w:color="auto"/>
        </w:pBdr>
        <w:shd w:val="clear" w:color="auto" w:fill="E6E6E6"/>
        <w:tabs>
          <w:tab w:val="left" w:pos="720"/>
          <w:tab w:val="left" w:pos="990"/>
          <w:tab w:val="left" w:pos="3870"/>
          <w:tab w:val="decimal" w:pos="7200"/>
        </w:tabs>
        <w:jc w:val="both"/>
        <w:rPr>
          <w:szCs w:val="22"/>
        </w:rPr>
      </w:pPr>
    </w:p>
    <w:p w14:paraId="629D4DDA" w14:textId="77777777" w:rsidR="0010316B" w:rsidRDefault="0010316B" w:rsidP="0010316B">
      <w:pPr>
        <w:pBdr>
          <w:top w:val="double" w:sz="6" w:space="1" w:color="auto"/>
          <w:left w:val="double" w:sz="6" w:space="4" w:color="auto"/>
          <w:bottom w:val="double" w:sz="6" w:space="1" w:color="auto"/>
          <w:right w:val="double" w:sz="6" w:space="4" w:color="auto"/>
          <w:between w:val="single" w:sz="6" w:space="1" w:color="auto"/>
        </w:pBdr>
        <w:tabs>
          <w:tab w:val="left" w:pos="990"/>
          <w:tab w:val="left" w:pos="3870"/>
          <w:tab w:val="decimal" w:pos="7200"/>
        </w:tabs>
        <w:jc w:val="both"/>
        <w:rPr>
          <w:szCs w:val="22"/>
        </w:rPr>
      </w:pPr>
    </w:p>
    <w:p w14:paraId="47C07FE8" w14:textId="77777777" w:rsidR="0010316B" w:rsidRDefault="0010316B" w:rsidP="0010316B">
      <w:pPr>
        <w:ind w:firstLine="720"/>
        <w:jc w:val="both"/>
        <w:rPr>
          <w:szCs w:val="22"/>
        </w:rPr>
      </w:pPr>
    </w:p>
    <w:p w14:paraId="005349CB" w14:textId="2ED2D062" w:rsidR="00F56A43" w:rsidRPr="00C9508D" w:rsidRDefault="00C612A6" w:rsidP="0010316B">
      <w:pPr>
        <w:spacing w:line="480" w:lineRule="auto"/>
        <w:jc w:val="both"/>
      </w:pPr>
      <w:r>
        <w:tab/>
      </w:r>
      <w:r w:rsidR="00F56A43">
        <w:t xml:space="preserve">The Companies were reminded of the provisions of coverage form NC 00 01 (06 05) as one physical damage claim (1.0 percent error ratio) was miscoded as a comprehensive claim, when in fact it was a collision loss. </w:t>
      </w:r>
      <w:bookmarkStart w:id="16" w:name="_Hlk102469350"/>
      <w:r w:rsidR="000634AE">
        <w:rPr>
          <w:color w:val="FFD966" w:themeColor="accent4" w:themeTint="99"/>
        </w:rPr>
        <w:t xml:space="preserve"> </w:t>
      </w:r>
      <w:bookmarkEnd w:id="16"/>
      <w:r w:rsidR="00C9508D" w:rsidRPr="00C9508D">
        <w:t xml:space="preserve">The </w:t>
      </w:r>
      <w:r w:rsidR="00C9508D">
        <w:t xml:space="preserve">Companies were also reminded of the provisions of </w:t>
      </w:r>
      <w:r w:rsidR="00C9508D" w:rsidRPr="00C659D3">
        <w:t>NCGS 58-63-15(</w:t>
      </w:r>
      <w:proofErr w:type="gramStart"/>
      <w:r w:rsidR="00C9508D" w:rsidRPr="00C659D3">
        <w:t>1</w:t>
      </w:r>
      <w:r w:rsidR="008B4EF1">
        <w:t>1</w:t>
      </w:r>
      <w:r w:rsidR="00C9508D" w:rsidRPr="00C659D3">
        <w:t>)</w:t>
      </w:r>
      <w:r w:rsidR="008B4EF1">
        <w:t>h.</w:t>
      </w:r>
      <w:proofErr w:type="gramEnd"/>
      <w:r w:rsidR="00C9508D">
        <w:t xml:space="preserve"> as one physical damage claim (1.0 percent error ratio) was underpaid due to an incorrect identification of the vehicle’s transmission.  </w:t>
      </w:r>
      <w:r w:rsidR="00EC573F">
        <w:t xml:space="preserve">At the </w:t>
      </w:r>
      <w:r w:rsidR="008F1088">
        <w:t>direction</w:t>
      </w:r>
      <w:r w:rsidR="00EC573F">
        <w:t xml:space="preserve"> of the examiners, the</w:t>
      </w:r>
      <w:r w:rsidR="00C9508D">
        <w:t xml:space="preserve"> </w:t>
      </w:r>
      <w:r w:rsidR="00EC573F">
        <w:t xml:space="preserve">Companies made an additional </w:t>
      </w:r>
      <w:r w:rsidR="00C9508D">
        <w:t xml:space="preserve">payment </w:t>
      </w:r>
      <w:r w:rsidR="00B574EA">
        <w:t xml:space="preserve">(including statutory interest) of $573.22. </w:t>
      </w:r>
    </w:p>
    <w:p w14:paraId="13EE8907" w14:textId="17A1D131" w:rsidR="00761571" w:rsidRPr="006E2543" w:rsidRDefault="00C612A6" w:rsidP="00790B73">
      <w:pPr>
        <w:spacing w:line="480" w:lineRule="auto"/>
        <w:ind w:firstLine="720"/>
        <w:jc w:val="both"/>
      </w:pPr>
      <w:bookmarkStart w:id="17" w:name="_Hlk102472503"/>
      <w:r w:rsidRPr="00C659D3">
        <w:t>The Compan</w:t>
      </w:r>
      <w:r w:rsidR="00D25C38" w:rsidRPr="00C659D3">
        <w:t>ies</w:t>
      </w:r>
      <w:r w:rsidRPr="00C659D3">
        <w:t xml:space="preserve"> w</w:t>
      </w:r>
      <w:r w:rsidR="00D25C38" w:rsidRPr="00C659D3">
        <w:t>ere</w:t>
      </w:r>
      <w:r w:rsidRPr="00C659D3">
        <w:t xml:space="preserve"> </w:t>
      </w:r>
      <w:r w:rsidR="00C659D3">
        <w:t>reminded</w:t>
      </w:r>
      <w:r w:rsidRPr="00C659D3">
        <w:t xml:space="preserve"> of the provisions of NCGS 58-63-15(11</w:t>
      </w:r>
      <w:r w:rsidR="008B4EF1">
        <w:t>)</w:t>
      </w:r>
      <w:r w:rsidR="007030DF">
        <w:t>(</w:t>
      </w:r>
      <w:r w:rsidRPr="00C659D3">
        <w:t>f</w:t>
      </w:r>
      <w:r w:rsidR="007030DF">
        <w:t>)</w:t>
      </w:r>
      <w:r w:rsidRPr="00C659D3">
        <w:t xml:space="preserve"> as </w:t>
      </w:r>
      <w:r w:rsidR="00C659D3">
        <w:t>three</w:t>
      </w:r>
      <w:bookmarkEnd w:id="17"/>
      <w:r w:rsidR="00C659D3">
        <w:t xml:space="preserve"> </w:t>
      </w:r>
      <w:r w:rsidRPr="00C659D3">
        <w:t>t</w:t>
      </w:r>
      <w:r w:rsidR="00C659D3">
        <w:t>hir</w:t>
      </w:r>
      <w:r w:rsidR="00444740">
        <w:t>d</w:t>
      </w:r>
      <w:r w:rsidR="008C2AEF">
        <w:t>-</w:t>
      </w:r>
      <w:r w:rsidRPr="00C659D3">
        <w:t xml:space="preserve">party </w:t>
      </w:r>
      <w:r w:rsidRPr="00CB4A54">
        <w:t>property damage claims (</w:t>
      </w:r>
      <w:r w:rsidR="00B479A9" w:rsidRPr="00CB4A54">
        <w:t>3</w:t>
      </w:r>
      <w:r w:rsidRPr="00CB4A54">
        <w:t>.0 percent error ratio) reflected an undue delay in settling the claim</w:t>
      </w:r>
      <w:r w:rsidR="00CB4A54">
        <w:rPr>
          <w:color w:val="FFD966" w:themeColor="accent4" w:themeTint="99"/>
        </w:rPr>
        <w:t xml:space="preserve">. </w:t>
      </w:r>
      <w:r w:rsidR="008B2990" w:rsidRPr="00C659D3">
        <w:t xml:space="preserve">The Companies were </w:t>
      </w:r>
      <w:r w:rsidR="00323C21">
        <w:t>further</w:t>
      </w:r>
      <w:r w:rsidR="008B2990">
        <w:t xml:space="preserve"> reminded</w:t>
      </w:r>
      <w:r w:rsidR="008B2990" w:rsidRPr="00C659D3">
        <w:t xml:space="preserve"> of the provisions of NCGS 58-63-15(11</w:t>
      </w:r>
      <w:r w:rsidR="008B4EF1">
        <w:t>)</w:t>
      </w:r>
      <w:r w:rsidR="007030DF">
        <w:t>(</w:t>
      </w:r>
      <w:r w:rsidR="008B2990" w:rsidRPr="00C659D3">
        <w:t>f</w:t>
      </w:r>
      <w:r w:rsidR="007030DF">
        <w:t>)</w:t>
      </w:r>
      <w:r w:rsidR="008B2990" w:rsidRPr="00C659D3">
        <w:t xml:space="preserve"> </w:t>
      </w:r>
      <w:r w:rsidR="005D116F">
        <w:t xml:space="preserve">because in </w:t>
      </w:r>
      <w:r w:rsidR="008B2990">
        <w:t xml:space="preserve">one file (1.0 percent </w:t>
      </w:r>
      <w:r w:rsidR="007C3FDB">
        <w:t>error</w:t>
      </w:r>
      <w:r w:rsidR="008B2990">
        <w:t xml:space="preserve"> ratio</w:t>
      </w:r>
      <w:bookmarkStart w:id="18" w:name="_Hlk102475970"/>
      <w:r w:rsidR="008B2990">
        <w:t>)</w:t>
      </w:r>
      <w:r w:rsidR="003B0145">
        <w:t>,</w:t>
      </w:r>
      <w:r w:rsidR="008B2990">
        <w:t xml:space="preserve"> </w:t>
      </w:r>
      <w:r w:rsidR="003B0145">
        <w:t>although</w:t>
      </w:r>
      <w:r w:rsidR="008B2990">
        <w:t xml:space="preserve"> timely adjusted, the payment was not rendered on a towing &amp; labor loss.  </w:t>
      </w:r>
      <w:r w:rsidR="001B560F">
        <w:t xml:space="preserve">At the </w:t>
      </w:r>
      <w:r w:rsidR="008F1088">
        <w:t>direction</w:t>
      </w:r>
      <w:r w:rsidR="001B560F">
        <w:t xml:space="preserve"> of the examiners, the Companies made an additional payment (including statutory interest) of </w:t>
      </w:r>
      <w:r w:rsidR="008B2990">
        <w:t>$</w:t>
      </w:r>
      <w:r w:rsidR="00550C7D">
        <w:t>71.48.</w:t>
      </w:r>
      <w:bookmarkStart w:id="19" w:name="_Hlk102478635"/>
      <w:bookmarkStart w:id="20" w:name="_Hlk102394179"/>
      <w:bookmarkEnd w:id="18"/>
      <w:r w:rsidR="000634AE">
        <w:rPr>
          <w:color w:val="4472C4" w:themeColor="accent5"/>
        </w:rPr>
        <w:t xml:space="preserve">  </w:t>
      </w:r>
      <w:r w:rsidR="00761571" w:rsidRPr="000E7129">
        <w:t>The Companies were deemed to be in violation of NCGS 58-3-130 and NCGS 58-33-26(a)</w:t>
      </w:r>
      <w:r w:rsidR="00EA5610" w:rsidRPr="000E7129">
        <w:t xml:space="preserve"> as </w:t>
      </w:r>
      <w:r w:rsidR="000E7129" w:rsidRPr="000E7129">
        <w:t>45</w:t>
      </w:r>
      <w:r w:rsidR="00190976">
        <w:t xml:space="preserve"> first-party</w:t>
      </w:r>
      <w:r w:rsidR="00EA5610" w:rsidRPr="000E7129">
        <w:t xml:space="preserve"> </w:t>
      </w:r>
      <w:r w:rsidR="000E7129" w:rsidRPr="000E7129">
        <w:t xml:space="preserve">physical damage </w:t>
      </w:r>
      <w:r w:rsidR="00EA5610" w:rsidRPr="000E7129">
        <w:t>file</w:t>
      </w:r>
      <w:r w:rsidR="000E7129" w:rsidRPr="000E7129">
        <w:t>s</w:t>
      </w:r>
      <w:r w:rsidR="00EA5610" w:rsidRPr="000E7129">
        <w:t xml:space="preserve"> (</w:t>
      </w:r>
      <w:r w:rsidR="000E7129" w:rsidRPr="000E7129">
        <w:t>45</w:t>
      </w:r>
      <w:r w:rsidR="00EA5610" w:rsidRPr="000E7129">
        <w:t>.</w:t>
      </w:r>
      <w:r w:rsidR="000E7129" w:rsidRPr="000E7129">
        <w:t>0</w:t>
      </w:r>
      <w:r w:rsidR="00EA5610" w:rsidRPr="000E7129">
        <w:t xml:space="preserve"> percent error ratio) included one or more persons performing the functions of a claims adjuster without being duly licensed as a claims adjuster (as defined in NCGS </w:t>
      </w:r>
      <w:r w:rsidR="005F2EB4">
        <w:t>58-33-10(2))</w:t>
      </w:r>
      <w:r w:rsidR="006E2543">
        <w:t>.</w:t>
      </w:r>
    </w:p>
    <w:p w14:paraId="17394A25" w14:textId="1BE5918D" w:rsidR="000E7129" w:rsidRPr="008C1CCD" w:rsidRDefault="000E7129" w:rsidP="004A6D91">
      <w:pPr>
        <w:spacing w:line="480" w:lineRule="auto"/>
        <w:ind w:firstLine="720"/>
        <w:jc w:val="both"/>
      </w:pPr>
      <w:r w:rsidRPr="000E7129">
        <w:t xml:space="preserve">The Companies were deemed to be in violation of NCGS 58-3-130 and NCGS 58-33-26(a) as 46 third-party property damage files (46.0 percent error ratio) included one or more </w:t>
      </w:r>
      <w:r w:rsidRPr="000E7129">
        <w:lastRenderedPageBreak/>
        <w:t xml:space="preserve">persons performing the functions of a claims adjuster without being duly licensed as a claims adjuster (as defined in NCGS </w:t>
      </w:r>
      <w:r w:rsidR="008C1CCD">
        <w:t>58-33-10(2)).</w:t>
      </w:r>
    </w:p>
    <w:bookmarkEnd w:id="19"/>
    <w:p w14:paraId="4C499AF6" w14:textId="1C7FD308" w:rsidR="0094518B" w:rsidRDefault="00C612A6" w:rsidP="00261998">
      <w:pPr>
        <w:spacing w:line="480" w:lineRule="auto"/>
        <w:jc w:val="both"/>
      </w:pPr>
      <w:r>
        <w:tab/>
        <w:t>All other claim files reviewed contained documentation to support the Compan</w:t>
      </w:r>
      <w:r w:rsidR="001E6B39">
        <w:t>ies’</w:t>
      </w:r>
      <w:r>
        <w:t xml:space="preserve"> payments.  The documentation consisted of appraisals, estimates, repair bills</w:t>
      </w:r>
      <w:r w:rsidR="00E4716E">
        <w:t>, adjusters’ notes</w:t>
      </w:r>
      <w:r w:rsidR="00B20D5D">
        <w:t xml:space="preserve">, and </w:t>
      </w:r>
      <w:r w:rsidR="00C96A49">
        <w:t>processo</w:t>
      </w:r>
      <w:r w:rsidR="00B20D5D">
        <w:t>rs’ notes</w:t>
      </w:r>
      <w:r w:rsidR="00E4716E">
        <w:t>.</w:t>
      </w:r>
      <w:bookmarkEnd w:id="13"/>
    </w:p>
    <w:bookmarkEnd w:id="20"/>
    <w:p w14:paraId="7CA923A3" w14:textId="2EAAC8CE" w:rsidR="0094518B" w:rsidRPr="0003193B" w:rsidRDefault="00E4716E" w:rsidP="0094518B">
      <w:pPr>
        <w:spacing w:line="480" w:lineRule="auto"/>
        <w:jc w:val="both"/>
        <w:rPr>
          <w:u w:val="single"/>
        </w:rPr>
      </w:pPr>
      <w:r>
        <w:rPr>
          <w:u w:val="single"/>
        </w:rPr>
        <w:t>First</w:t>
      </w:r>
      <w:r w:rsidR="00444740">
        <w:rPr>
          <w:u w:val="single"/>
        </w:rPr>
        <w:t>-</w:t>
      </w:r>
      <w:r>
        <w:rPr>
          <w:u w:val="single"/>
        </w:rPr>
        <w:t xml:space="preserve"> and Third</w:t>
      </w:r>
      <w:r w:rsidR="001B2F63">
        <w:rPr>
          <w:u w:val="single"/>
        </w:rPr>
        <w:t>-</w:t>
      </w:r>
      <w:r w:rsidR="0094518B" w:rsidRPr="0003193B">
        <w:rPr>
          <w:u w:val="single"/>
        </w:rPr>
        <w:t xml:space="preserve">Party </w:t>
      </w:r>
      <w:r w:rsidR="0094518B">
        <w:rPr>
          <w:u w:val="single"/>
        </w:rPr>
        <w:t xml:space="preserve">Bodily Injury </w:t>
      </w:r>
    </w:p>
    <w:p w14:paraId="6244A5BB" w14:textId="32EEBA6C" w:rsidR="006506DB" w:rsidRPr="0005338A" w:rsidRDefault="0094518B" w:rsidP="0005338A">
      <w:pPr>
        <w:pStyle w:val="Heading1"/>
        <w:jc w:val="both"/>
        <w:rPr>
          <w:b w:val="0"/>
          <w:bCs/>
          <w:color w:val="000000" w:themeColor="text1"/>
        </w:rPr>
      </w:pPr>
      <w:r>
        <w:tab/>
      </w:r>
      <w:bookmarkStart w:id="21" w:name="_Toc162437700"/>
      <w:r w:rsidR="00F61923">
        <w:rPr>
          <w:b w:val="0"/>
          <w:bCs/>
        </w:rPr>
        <w:t>One hundred</w:t>
      </w:r>
      <w:r w:rsidRPr="00255BE5">
        <w:rPr>
          <w:b w:val="0"/>
          <w:bCs/>
        </w:rPr>
        <w:t xml:space="preserve"> paid</w:t>
      </w:r>
      <w:r w:rsidR="00E4716E" w:rsidRPr="00255BE5">
        <w:rPr>
          <w:b w:val="0"/>
          <w:bCs/>
        </w:rPr>
        <w:t xml:space="preserve"> first</w:t>
      </w:r>
      <w:r w:rsidR="00444740">
        <w:rPr>
          <w:b w:val="0"/>
          <w:bCs/>
        </w:rPr>
        <w:t>-</w:t>
      </w:r>
      <w:r w:rsidR="00E4716E" w:rsidRPr="00255BE5">
        <w:rPr>
          <w:b w:val="0"/>
          <w:bCs/>
        </w:rPr>
        <w:t xml:space="preserve"> and third</w:t>
      </w:r>
      <w:r w:rsidR="00A862A4">
        <w:rPr>
          <w:b w:val="0"/>
          <w:bCs/>
        </w:rPr>
        <w:t>-</w:t>
      </w:r>
      <w:r w:rsidRPr="00255BE5">
        <w:rPr>
          <w:b w:val="0"/>
          <w:bCs/>
        </w:rPr>
        <w:t xml:space="preserve">party bodily injury claims were randomly selected for review from a population of </w:t>
      </w:r>
      <w:r w:rsidR="00F61923">
        <w:rPr>
          <w:b w:val="0"/>
          <w:bCs/>
        </w:rPr>
        <w:t>10,46</w:t>
      </w:r>
      <w:r w:rsidR="00AC7C1A" w:rsidRPr="00255BE5">
        <w:rPr>
          <w:b w:val="0"/>
          <w:bCs/>
          <w:color w:val="000000" w:themeColor="text1"/>
        </w:rPr>
        <w:t>0</w:t>
      </w:r>
      <w:r w:rsidR="00F61923">
        <w:rPr>
          <w:b w:val="0"/>
          <w:bCs/>
          <w:color w:val="000000" w:themeColor="text1"/>
        </w:rPr>
        <w:t xml:space="preserve">. </w:t>
      </w:r>
      <w:r w:rsidRPr="00255BE5">
        <w:rPr>
          <w:b w:val="0"/>
          <w:bCs/>
          <w:color w:val="000000" w:themeColor="text1"/>
        </w:rPr>
        <w:t xml:space="preserve"> </w:t>
      </w:r>
      <w:r w:rsidR="005543EF">
        <w:rPr>
          <w:b w:val="0"/>
          <w:bCs/>
          <w:color w:val="000000" w:themeColor="text1"/>
        </w:rPr>
        <w:t>Each</w:t>
      </w:r>
      <w:r w:rsidR="00F61923">
        <w:rPr>
          <w:b w:val="0"/>
          <w:bCs/>
          <w:color w:val="000000" w:themeColor="text1"/>
        </w:rPr>
        <w:t xml:space="preserve"> claim file w</w:t>
      </w:r>
      <w:r w:rsidR="005543EF">
        <w:rPr>
          <w:b w:val="0"/>
          <w:bCs/>
          <w:color w:val="000000" w:themeColor="text1"/>
        </w:rPr>
        <w:t>as</w:t>
      </w:r>
      <w:r w:rsidR="00F61923">
        <w:rPr>
          <w:b w:val="0"/>
          <w:bCs/>
          <w:color w:val="000000" w:themeColor="text1"/>
        </w:rPr>
        <w:t xml:space="preserve"> reviewed to determine compliance with </w:t>
      </w:r>
      <w:r w:rsidR="00A862A4">
        <w:rPr>
          <w:b w:val="0"/>
          <w:bCs/>
          <w:color w:val="000000" w:themeColor="text1"/>
        </w:rPr>
        <w:t xml:space="preserve">the provisions of </w:t>
      </w:r>
      <w:r w:rsidR="00F61923">
        <w:rPr>
          <w:b w:val="0"/>
          <w:bCs/>
          <w:color w:val="000000" w:themeColor="text1"/>
        </w:rPr>
        <w:t xml:space="preserve">NCGS 58-63-15(11) </w:t>
      </w:r>
      <w:r w:rsidR="00504232">
        <w:rPr>
          <w:b w:val="0"/>
          <w:bCs/>
          <w:color w:val="000000" w:themeColor="text1"/>
        </w:rPr>
        <w:t>to see if the Companies had engaged in any unfair claim practices</w:t>
      </w:r>
      <w:r w:rsidR="00F61923">
        <w:rPr>
          <w:b w:val="0"/>
          <w:bCs/>
          <w:color w:val="000000" w:themeColor="text1"/>
        </w:rPr>
        <w:t xml:space="preserve">. </w:t>
      </w:r>
      <w:r w:rsidR="00504232">
        <w:rPr>
          <w:b w:val="0"/>
          <w:bCs/>
          <w:color w:val="000000" w:themeColor="text1"/>
        </w:rPr>
        <w:t xml:space="preserve"> </w:t>
      </w:r>
      <w:bookmarkEnd w:id="21"/>
    </w:p>
    <w:p w14:paraId="44EE72D9" w14:textId="05CF883A" w:rsidR="008A1D5B" w:rsidRDefault="008A1D5B" w:rsidP="00261998">
      <w:pPr>
        <w:spacing w:line="480" w:lineRule="auto"/>
        <w:jc w:val="both"/>
      </w:pPr>
      <w:r>
        <w:tab/>
        <w:t>The Companies were reminded of the provisions of NCGS 58-63-15(11)</w:t>
      </w:r>
      <w:r w:rsidR="00377664">
        <w:t>(</w:t>
      </w:r>
      <w:r>
        <w:t>m</w:t>
      </w:r>
      <w:r w:rsidR="00377664">
        <w:t>)</w:t>
      </w:r>
      <w:r>
        <w:t xml:space="preserve">. as one bodily injury file (1.0 percent </w:t>
      </w:r>
      <w:r w:rsidR="007C3FDB">
        <w:t>error</w:t>
      </w:r>
      <w:r>
        <w:t xml:space="preserve"> ratio) </w:t>
      </w:r>
      <w:r w:rsidR="00300EBE">
        <w:t>indicate</w:t>
      </w:r>
      <w:r w:rsidR="00F40C99">
        <w:t>d</w:t>
      </w:r>
      <w:r w:rsidR="00300EBE">
        <w:t xml:space="preserve"> the adjuster intentionally delayed settlement of the bodily injury portion of the claim pending the outcome of the property damage portion of the claim.  </w:t>
      </w:r>
    </w:p>
    <w:p w14:paraId="35360D40" w14:textId="597CB730" w:rsidR="007E22A4" w:rsidRDefault="007E22A4" w:rsidP="00261998">
      <w:pPr>
        <w:spacing w:line="480" w:lineRule="auto"/>
        <w:jc w:val="both"/>
      </w:pPr>
      <w:r>
        <w:tab/>
      </w:r>
      <w:r w:rsidRPr="000E7129">
        <w:t xml:space="preserve">The Companies were reminded of the provisions of 11 NCAC 4.0419(2) as one file (1.0 percent error ratio) revealed the fact that an onsite inspection was not performed even though one had been requested by the claimant.  </w:t>
      </w:r>
      <w:r w:rsidR="008F1088">
        <w:t xml:space="preserve">At the direction of the examiners, the Companies made an additional payment (including statutory interest) of </w:t>
      </w:r>
      <w:r w:rsidRPr="000E7129">
        <w:t>$274.</w:t>
      </w:r>
      <w:r w:rsidR="000D4A1C" w:rsidRPr="000E7129">
        <w:t>5</w:t>
      </w:r>
      <w:r w:rsidRPr="000E7129">
        <w:t xml:space="preserve">1. </w:t>
      </w:r>
    </w:p>
    <w:p w14:paraId="515442A1" w14:textId="5FF61310" w:rsidR="003906D7" w:rsidRDefault="003906D7" w:rsidP="00261998">
      <w:pPr>
        <w:spacing w:line="480" w:lineRule="auto"/>
        <w:jc w:val="both"/>
      </w:pPr>
      <w:r>
        <w:tab/>
      </w:r>
      <w:bookmarkStart w:id="22" w:name="_Hlk60913589"/>
      <w:r w:rsidR="00AC7C1A" w:rsidRPr="009C0C42">
        <w:t>The Compan</w:t>
      </w:r>
      <w:r w:rsidR="00F61923" w:rsidRPr="009C0C42">
        <w:t>ies</w:t>
      </w:r>
      <w:r w:rsidR="00AC7C1A" w:rsidRPr="009C0C42">
        <w:t xml:space="preserve"> w</w:t>
      </w:r>
      <w:r w:rsidR="00F61923" w:rsidRPr="009C0C42">
        <w:t>ere</w:t>
      </w:r>
      <w:r w:rsidR="008F1088">
        <w:t xml:space="preserve"> </w:t>
      </w:r>
      <w:r w:rsidR="005C556D">
        <w:t>deemed to be in violation</w:t>
      </w:r>
      <w:r w:rsidR="00C81A47">
        <w:t xml:space="preserve"> of the provisions </w:t>
      </w:r>
      <w:r w:rsidR="00AC7C1A" w:rsidRPr="009C0C42">
        <w:t>of NCGS 58-63-15(11)</w:t>
      </w:r>
      <w:r w:rsidR="00377664">
        <w:t>(</w:t>
      </w:r>
      <w:r w:rsidR="00AC7C1A" w:rsidRPr="009C0C42">
        <w:t>f</w:t>
      </w:r>
      <w:r w:rsidR="00377664">
        <w:t>)</w:t>
      </w:r>
      <w:r w:rsidR="00FF07AF">
        <w:t>.</w:t>
      </w:r>
      <w:r w:rsidR="00AC7C1A" w:rsidRPr="009C0C42">
        <w:t xml:space="preserve"> as </w:t>
      </w:r>
      <w:r w:rsidR="009C0C42" w:rsidRPr="009C0C42">
        <w:t>seven</w:t>
      </w:r>
      <w:r w:rsidR="00AC7C1A" w:rsidRPr="009C0C42">
        <w:t xml:space="preserve"> files </w:t>
      </w:r>
      <w:r w:rsidR="00E4716E" w:rsidRPr="009C0C42">
        <w:t>(</w:t>
      </w:r>
      <w:r w:rsidR="009C0C42" w:rsidRPr="009C0C42">
        <w:t>7</w:t>
      </w:r>
      <w:r w:rsidR="00E4716E" w:rsidRPr="009C0C42">
        <w:t xml:space="preserve">.0 percent error ratio) </w:t>
      </w:r>
      <w:r w:rsidR="00AC7C1A" w:rsidRPr="009C0C42">
        <w:t>reflected an undue delay in settling the claim.</w:t>
      </w:r>
      <w:r w:rsidR="00AC7C1A">
        <w:t xml:space="preserve"> </w:t>
      </w:r>
      <w:bookmarkEnd w:id="22"/>
    </w:p>
    <w:p w14:paraId="2DB40BE5" w14:textId="4B44E7A7" w:rsidR="002770DE" w:rsidRPr="00FF573D" w:rsidRDefault="002770DE" w:rsidP="002770DE">
      <w:pPr>
        <w:spacing w:line="480" w:lineRule="auto"/>
        <w:jc w:val="both"/>
      </w:pPr>
      <w:r w:rsidRPr="00761571">
        <w:rPr>
          <w:color w:val="4472C4" w:themeColor="accent5"/>
        </w:rPr>
        <w:tab/>
      </w:r>
      <w:r w:rsidRPr="006A1E2D">
        <w:t xml:space="preserve">The Companies were deemed to be in violation of NCGS 58-3-130 and NCGS 58-33-26(a) as </w:t>
      </w:r>
      <w:r w:rsidR="006A1E2D" w:rsidRPr="006A1E2D">
        <w:t>63</w:t>
      </w:r>
      <w:r w:rsidRPr="006A1E2D">
        <w:t xml:space="preserve"> file</w:t>
      </w:r>
      <w:r w:rsidR="006A1E2D" w:rsidRPr="006A1E2D">
        <w:t>s</w:t>
      </w:r>
      <w:r w:rsidRPr="006A1E2D">
        <w:t xml:space="preserve"> (</w:t>
      </w:r>
      <w:r w:rsidR="006A1E2D" w:rsidRPr="006A1E2D">
        <w:t>63</w:t>
      </w:r>
      <w:r w:rsidRPr="006A1E2D">
        <w:t>.</w:t>
      </w:r>
      <w:r w:rsidR="006A1E2D" w:rsidRPr="006A1E2D">
        <w:t>0</w:t>
      </w:r>
      <w:r w:rsidRPr="006A1E2D">
        <w:t xml:space="preserve"> percent error ratio) included one or more persons performing the functions of a claims adjuster without being duly licensed as a claims adjuster (as defined in NCGS </w:t>
      </w:r>
      <w:r w:rsidR="00FF573D">
        <w:t>58-33-10(2))</w:t>
      </w:r>
      <w:r w:rsidR="006E2543">
        <w:t>.</w:t>
      </w:r>
    </w:p>
    <w:p w14:paraId="77AE72DE" w14:textId="00EB03A3" w:rsidR="00A862A4" w:rsidRDefault="00A862A4" w:rsidP="00A862A4">
      <w:pPr>
        <w:spacing w:line="480" w:lineRule="auto"/>
        <w:jc w:val="both"/>
      </w:pPr>
      <w:r>
        <w:tab/>
        <w:t xml:space="preserve">All other claim files reviewed contained documentation to support the Companies’ payments.  The documentation consisted of medical records, adjusters’ notes, and </w:t>
      </w:r>
      <w:r w:rsidR="00C96A49">
        <w:t>processo</w:t>
      </w:r>
      <w:r>
        <w:t>rs’ notes.</w:t>
      </w:r>
    </w:p>
    <w:p w14:paraId="24027905" w14:textId="65E86720" w:rsidR="00C30890" w:rsidRPr="00C30890" w:rsidRDefault="00C30890" w:rsidP="00261998">
      <w:pPr>
        <w:spacing w:line="480" w:lineRule="auto"/>
        <w:jc w:val="both"/>
        <w:rPr>
          <w:u w:val="single"/>
        </w:rPr>
      </w:pPr>
      <w:r w:rsidRPr="00C30890">
        <w:rPr>
          <w:u w:val="single"/>
        </w:rPr>
        <w:lastRenderedPageBreak/>
        <w:t xml:space="preserve">Medical Payments </w:t>
      </w:r>
    </w:p>
    <w:p w14:paraId="7048DB2B" w14:textId="6DAEF747" w:rsidR="00DB5B16" w:rsidRPr="0005338A" w:rsidRDefault="00C30890" w:rsidP="0005338A">
      <w:pPr>
        <w:pStyle w:val="Heading1"/>
        <w:jc w:val="both"/>
        <w:rPr>
          <w:b w:val="0"/>
          <w:bCs/>
          <w:color w:val="000000" w:themeColor="text1"/>
        </w:rPr>
      </w:pPr>
      <w:r>
        <w:tab/>
      </w:r>
      <w:bookmarkStart w:id="23" w:name="_Hlk60919431"/>
      <w:bookmarkStart w:id="24" w:name="_Toc162437701"/>
      <w:bookmarkStart w:id="25" w:name="_Hlk97557302"/>
      <w:r w:rsidR="00F61923">
        <w:rPr>
          <w:b w:val="0"/>
          <w:bCs/>
        </w:rPr>
        <w:t>One hundred</w:t>
      </w:r>
      <w:r w:rsidRPr="00255BE5">
        <w:rPr>
          <w:b w:val="0"/>
          <w:bCs/>
        </w:rPr>
        <w:t xml:space="preserve"> paid </w:t>
      </w:r>
      <w:r w:rsidR="00AA7D51" w:rsidRPr="00255BE5">
        <w:rPr>
          <w:b w:val="0"/>
          <w:bCs/>
        </w:rPr>
        <w:t>medical payments</w:t>
      </w:r>
      <w:r w:rsidRPr="00255BE5">
        <w:rPr>
          <w:b w:val="0"/>
          <w:bCs/>
        </w:rPr>
        <w:t xml:space="preserve"> claims were randomly selected for review from a population of </w:t>
      </w:r>
      <w:r w:rsidR="00F61923">
        <w:rPr>
          <w:b w:val="0"/>
          <w:bCs/>
        </w:rPr>
        <w:t>6,394</w:t>
      </w:r>
      <w:r w:rsidRPr="00255BE5">
        <w:rPr>
          <w:b w:val="0"/>
          <w:bCs/>
        </w:rPr>
        <w:t xml:space="preserve">.  </w:t>
      </w:r>
      <w:r w:rsidR="00603364">
        <w:rPr>
          <w:b w:val="0"/>
          <w:bCs/>
        </w:rPr>
        <w:t>Each</w:t>
      </w:r>
      <w:r w:rsidR="00C66A3B" w:rsidRPr="00C66A3B">
        <w:rPr>
          <w:b w:val="0"/>
          <w:bCs/>
          <w:szCs w:val="22"/>
        </w:rPr>
        <w:t xml:space="preserve"> claim file w</w:t>
      </w:r>
      <w:r w:rsidR="00603364">
        <w:rPr>
          <w:b w:val="0"/>
          <w:bCs/>
          <w:szCs w:val="22"/>
        </w:rPr>
        <w:t>as</w:t>
      </w:r>
      <w:r w:rsidR="00C66A3B" w:rsidRPr="00C66A3B">
        <w:rPr>
          <w:b w:val="0"/>
          <w:bCs/>
          <w:szCs w:val="22"/>
        </w:rPr>
        <w:t xml:space="preserve"> reviewed</w:t>
      </w:r>
      <w:r w:rsidR="00C66A3B" w:rsidRPr="00255BE5">
        <w:rPr>
          <w:b w:val="0"/>
          <w:bCs/>
          <w:szCs w:val="22"/>
        </w:rPr>
        <w:t xml:space="preserve"> to determine compliance with NCGS 58-63-15(11) </w:t>
      </w:r>
      <w:r w:rsidR="00356EFC">
        <w:rPr>
          <w:b w:val="0"/>
          <w:bCs/>
          <w:color w:val="000000" w:themeColor="text1"/>
        </w:rPr>
        <w:t>to see if the Companies had engaged in any unfair claim practices.</w:t>
      </w:r>
      <w:bookmarkStart w:id="26" w:name="_Hlk60919443"/>
      <w:bookmarkEnd w:id="23"/>
      <w:r w:rsidR="00356EFC">
        <w:rPr>
          <w:b w:val="0"/>
          <w:bCs/>
          <w:color w:val="000000" w:themeColor="text1"/>
        </w:rPr>
        <w:t xml:space="preserve">  </w:t>
      </w:r>
      <w:bookmarkEnd w:id="24"/>
    </w:p>
    <w:p w14:paraId="19522C97" w14:textId="6F392C5A" w:rsidR="000376D8" w:rsidRDefault="006C2698" w:rsidP="001E703C">
      <w:pPr>
        <w:spacing w:line="480" w:lineRule="auto"/>
        <w:ind w:firstLine="720"/>
        <w:jc w:val="both"/>
      </w:pPr>
      <w:r w:rsidRPr="001E703C">
        <w:t>The Compan</w:t>
      </w:r>
      <w:r w:rsidR="001E6B39" w:rsidRPr="001E703C">
        <w:t>ies</w:t>
      </w:r>
      <w:r w:rsidRPr="001E703C">
        <w:t xml:space="preserve"> </w:t>
      </w:r>
      <w:r w:rsidR="00C66A3B" w:rsidRPr="001E703C">
        <w:t>w</w:t>
      </w:r>
      <w:r w:rsidR="001E6B39" w:rsidRPr="001E703C">
        <w:t>ere</w:t>
      </w:r>
      <w:r w:rsidRPr="001E703C">
        <w:t xml:space="preserve"> reminded of the provisions of NCGS 58-63-15(11)(f) as </w:t>
      </w:r>
      <w:bookmarkEnd w:id="25"/>
      <w:r w:rsidR="001E703C" w:rsidRPr="001E703C">
        <w:t>one</w:t>
      </w:r>
      <w:r w:rsidRPr="001E703C">
        <w:t xml:space="preserve"> file</w:t>
      </w:r>
      <w:r w:rsidR="00E4716E" w:rsidRPr="001E703C">
        <w:t xml:space="preserve"> (</w:t>
      </w:r>
      <w:r w:rsidR="001E703C" w:rsidRPr="001E703C">
        <w:t>1</w:t>
      </w:r>
      <w:r w:rsidR="00E4716E" w:rsidRPr="001E703C">
        <w:t>.0 percent error ratio)</w:t>
      </w:r>
      <w:r w:rsidRPr="001E703C">
        <w:t xml:space="preserve"> reflected an undue delay in settling the claim</w:t>
      </w:r>
      <w:r>
        <w:t>.</w:t>
      </w:r>
      <w:bookmarkEnd w:id="26"/>
    </w:p>
    <w:p w14:paraId="22270F64" w14:textId="6E57730B" w:rsidR="002770DE" w:rsidRPr="00DE753D" w:rsidRDefault="002770DE" w:rsidP="002770DE">
      <w:pPr>
        <w:spacing w:line="480" w:lineRule="auto"/>
        <w:jc w:val="both"/>
      </w:pPr>
      <w:r w:rsidRPr="00761571">
        <w:rPr>
          <w:color w:val="4472C4" w:themeColor="accent5"/>
        </w:rPr>
        <w:tab/>
      </w:r>
      <w:r w:rsidRPr="006A1E2D">
        <w:t xml:space="preserve">The Companies were deemed to be in violation of NCGS 58-3-130 and NCGS 58-33-26(a) as </w:t>
      </w:r>
      <w:r w:rsidR="006A1E2D" w:rsidRPr="006A1E2D">
        <w:t>47</w:t>
      </w:r>
      <w:r w:rsidRPr="006A1E2D">
        <w:t xml:space="preserve"> files (</w:t>
      </w:r>
      <w:r w:rsidR="006A1E2D" w:rsidRPr="006A1E2D">
        <w:t>47</w:t>
      </w:r>
      <w:r w:rsidRPr="006A1E2D">
        <w:t>.</w:t>
      </w:r>
      <w:r w:rsidR="006A1E2D" w:rsidRPr="006A1E2D">
        <w:t>0</w:t>
      </w:r>
      <w:r w:rsidRPr="006A1E2D">
        <w:t xml:space="preserve"> percent error ratio) included one or more persons performing the functions of a claims adjuster without being duly licensed as a claims adjuster (as defined in NCGS </w:t>
      </w:r>
      <w:r w:rsidR="00DE753D">
        <w:t>58-33-10(2)).</w:t>
      </w:r>
    </w:p>
    <w:p w14:paraId="087643DF" w14:textId="367B62B4" w:rsidR="000634AE" w:rsidRPr="0005338A" w:rsidRDefault="00597988" w:rsidP="00261998">
      <w:pPr>
        <w:spacing w:line="480" w:lineRule="auto"/>
        <w:jc w:val="both"/>
      </w:pPr>
      <w:r>
        <w:tab/>
        <w:t>All other claim files reviewed contained documentation to support the Companies’ payments.  The documentation consisted of</w:t>
      </w:r>
      <w:r w:rsidR="00F92484">
        <w:t xml:space="preserve"> </w:t>
      </w:r>
      <w:r>
        <w:t xml:space="preserve">medical bills, adjusters’ notes, and </w:t>
      </w:r>
      <w:r w:rsidR="001A5F1E">
        <w:t>processo</w:t>
      </w:r>
      <w:r>
        <w:t xml:space="preserve">rs’ notes. </w:t>
      </w:r>
    </w:p>
    <w:p w14:paraId="4FF3EE42" w14:textId="63853605" w:rsidR="00D257BC" w:rsidRPr="00D257BC" w:rsidRDefault="00D257BC" w:rsidP="00261998">
      <w:pPr>
        <w:spacing w:line="480" w:lineRule="auto"/>
        <w:jc w:val="both"/>
        <w:rPr>
          <w:u w:val="single"/>
        </w:rPr>
      </w:pPr>
      <w:r w:rsidRPr="00D257BC">
        <w:rPr>
          <w:u w:val="single"/>
        </w:rPr>
        <w:t xml:space="preserve">Closed Without Payment Claims  </w:t>
      </w:r>
    </w:p>
    <w:p w14:paraId="45333E20" w14:textId="4113619F" w:rsidR="00D257BC" w:rsidRPr="00255BE5" w:rsidRDefault="00D257BC" w:rsidP="00255BE5">
      <w:pPr>
        <w:pStyle w:val="Heading1"/>
        <w:ind w:firstLine="720"/>
        <w:jc w:val="both"/>
        <w:rPr>
          <w:bCs/>
          <w:szCs w:val="22"/>
          <w:u w:val="single"/>
        </w:rPr>
      </w:pPr>
      <w:bookmarkStart w:id="27" w:name="_Toc162437702"/>
      <w:r>
        <w:rPr>
          <w:b w:val="0"/>
          <w:bCs/>
        </w:rPr>
        <w:t>One hundred</w:t>
      </w:r>
      <w:r w:rsidRPr="00255BE5">
        <w:rPr>
          <w:b w:val="0"/>
          <w:bCs/>
        </w:rPr>
        <w:t xml:space="preserve"> </w:t>
      </w:r>
      <w:r>
        <w:rPr>
          <w:b w:val="0"/>
          <w:bCs/>
        </w:rPr>
        <w:t>closed without payment</w:t>
      </w:r>
      <w:r w:rsidRPr="00255BE5">
        <w:rPr>
          <w:b w:val="0"/>
          <w:bCs/>
        </w:rPr>
        <w:t xml:space="preserve"> claims were randomly selected for review from a population of </w:t>
      </w:r>
      <w:r>
        <w:rPr>
          <w:b w:val="0"/>
          <w:bCs/>
        </w:rPr>
        <w:t>77,506</w:t>
      </w:r>
      <w:r w:rsidRPr="00255BE5">
        <w:rPr>
          <w:b w:val="0"/>
          <w:bCs/>
        </w:rPr>
        <w:t xml:space="preserve">.  </w:t>
      </w:r>
      <w:r w:rsidR="00752127">
        <w:rPr>
          <w:b w:val="0"/>
          <w:bCs/>
        </w:rPr>
        <w:t>Each</w:t>
      </w:r>
      <w:r w:rsidRPr="00C66A3B">
        <w:rPr>
          <w:b w:val="0"/>
          <w:bCs/>
          <w:szCs w:val="22"/>
        </w:rPr>
        <w:t xml:space="preserve"> claim file w</w:t>
      </w:r>
      <w:r w:rsidR="00752127">
        <w:rPr>
          <w:b w:val="0"/>
          <w:bCs/>
          <w:szCs w:val="22"/>
        </w:rPr>
        <w:t>as</w:t>
      </w:r>
      <w:r w:rsidRPr="00C66A3B">
        <w:rPr>
          <w:b w:val="0"/>
          <w:bCs/>
          <w:szCs w:val="22"/>
        </w:rPr>
        <w:t xml:space="preserve"> reviewed</w:t>
      </w:r>
      <w:r w:rsidRPr="00255BE5">
        <w:rPr>
          <w:b w:val="0"/>
          <w:bCs/>
          <w:szCs w:val="22"/>
        </w:rPr>
        <w:t xml:space="preserve"> to determine compliance with NCGS 58-63-15(11) </w:t>
      </w:r>
      <w:r w:rsidR="00DB5B16">
        <w:rPr>
          <w:b w:val="0"/>
          <w:bCs/>
          <w:szCs w:val="22"/>
        </w:rPr>
        <w:t>to see if the Companies had engaged in any unfair claim practices</w:t>
      </w:r>
      <w:r w:rsidRPr="00255BE5">
        <w:rPr>
          <w:b w:val="0"/>
          <w:bCs/>
          <w:szCs w:val="22"/>
        </w:rPr>
        <w:t>.</w:t>
      </w:r>
      <w:bookmarkEnd w:id="27"/>
    </w:p>
    <w:p w14:paraId="0A309173" w14:textId="4A612C95" w:rsidR="00D257BC" w:rsidRPr="00F564C3" w:rsidRDefault="00D257BC" w:rsidP="005459E9">
      <w:pPr>
        <w:spacing w:line="480" w:lineRule="auto"/>
        <w:ind w:firstLine="720"/>
        <w:jc w:val="both"/>
      </w:pPr>
      <w:r w:rsidRPr="005459E9">
        <w:t>The Companies were reminded of the provisions of NCGS 58-63-15(11)</w:t>
      </w:r>
      <w:r w:rsidR="00377664">
        <w:t>(</w:t>
      </w:r>
      <w:r w:rsidRPr="005459E9">
        <w:t>f</w:t>
      </w:r>
      <w:r w:rsidR="00377664">
        <w:t>)</w:t>
      </w:r>
      <w:r w:rsidRPr="005459E9">
        <w:t xml:space="preserve"> </w:t>
      </w:r>
      <w:r w:rsidR="00264DA8">
        <w:t xml:space="preserve">because in </w:t>
      </w:r>
      <w:r w:rsidR="005459E9">
        <w:t xml:space="preserve">one file (1.0 percent error </w:t>
      </w:r>
      <w:r w:rsidR="00405BB8">
        <w:t xml:space="preserve">ratio), although timely adjusted, </w:t>
      </w:r>
      <w:r w:rsidR="00FC52B6">
        <w:t>one feature closed without payment</w:t>
      </w:r>
      <w:r w:rsidR="005459E9">
        <w:t xml:space="preserve">, but </w:t>
      </w:r>
      <w:r w:rsidR="00FC52B6">
        <w:t>a separate</w:t>
      </w:r>
      <w:r w:rsidR="005459E9">
        <w:t xml:space="preserve"> payment was not </w:t>
      </w:r>
      <w:r w:rsidR="00AA182E">
        <w:t>r</w:t>
      </w:r>
      <w:r w:rsidR="005459E9">
        <w:t xml:space="preserve">endered on a third-party property loss.  </w:t>
      </w:r>
      <w:r w:rsidR="00901448">
        <w:t xml:space="preserve">At the direction of the examiners, the Companies made an additional payment (including statutory interest) of </w:t>
      </w:r>
      <w:r w:rsidR="005459E9">
        <w:t>$</w:t>
      </w:r>
      <w:r w:rsidR="00244DCA">
        <w:t>45</w:t>
      </w:r>
      <w:r w:rsidR="005459E9">
        <w:t>1.</w:t>
      </w:r>
      <w:r w:rsidR="00244DCA">
        <w:t>53</w:t>
      </w:r>
      <w:r w:rsidR="005459E9">
        <w:t xml:space="preserve">. </w:t>
      </w:r>
    </w:p>
    <w:p w14:paraId="787B9717" w14:textId="0EA137F7" w:rsidR="00F92484" w:rsidRDefault="002770DE" w:rsidP="002770DE">
      <w:pPr>
        <w:spacing w:line="480" w:lineRule="auto"/>
        <w:jc w:val="both"/>
        <w:rPr>
          <w:b/>
          <w:bCs/>
          <w:u w:val="single"/>
        </w:rPr>
      </w:pPr>
      <w:r w:rsidRPr="002E3E70">
        <w:tab/>
      </w:r>
      <w:r w:rsidRPr="006A1E2D">
        <w:t xml:space="preserve">The Companies were deemed to be in violation of NCGS 58-3-130 and NCGS 58-33-26(a) as </w:t>
      </w:r>
      <w:r w:rsidR="006A1E2D" w:rsidRPr="006A1E2D">
        <w:t>24</w:t>
      </w:r>
      <w:r w:rsidRPr="006A1E2D">
        <w:t xml:space="preserve"> files (</w:t>
      </w:r>
      <w:r w:rsidR="006A1E2D" w:rsidRPr="006A1E2D">
        <w:t>24</w:t>
      </w:r>
      <w:r w:rsidRPr="006A1E2D">
        <w:t>.</w:t>
      </w:r>
      <w:r w:rsidR="006A1E2D" w:rsidRPr="006A1E2D">
        <w:t>0</w:t>
      </w:r>
      <w:r w:rsidRPr="006A1E2D">
        <w:t xml:space="preserve"> percent error ratio) included one or more persons performing the functions of a claims adjuster without being duly licensed as a claims adjuster (as defined in NCGS </w:t>
      </w:r>
      <w:r w:rsidR="00F564C3">
        <w:t>58-33-10(2)).</w:t>
      </w:r>
    </w:p>
    <w:p w14:paraId="42CF5D8B" w14:textId="77777777" w:rsidR="00F92484" w:rsidRDefault="00F92484" w:rsidP="002770DE">
      <w:pPr>
        <w:spacing w:line="480" w:lineRule="auto"/>
        <w:jc w:val="both"/>
      </w:pPr>
    </w:p>
    <w:p w14:paraId="6CE110E7" w14:textId="77777777" w:rsidR="00901793" w:rsidRDefault="00901793" w:rsidP="00790B73">
      <w:pPr>
        <w:spacing w:line="480" w:lineRule="auto"/>
        <w:jc w:val="both"/>
        <w:rPr>
          <w:b/>
          <w:bCs/>
          <w:u w:val="single"/>
        </w:rPr>
      </w:pPr>
    </w:p>
    <w:p w14:paraId="4BE1889B" w14:textId="3019E7DF" w:rsidR="00901793" w:rsidRDefault="00901793" w:rsidP="00901793">
      <w:pPr>
        <w:spacing w:line="480" w:lineRule="auto"/>
        <w:jc w:val="center"/>
        <w:rPr>
          <w:b/>
          <w:bCs/>
          <w:u w:val="single"/>
        </w:rPr>
      </w:pPr>
      <w:r w:rsidRPr="00901793">
        <w:rPr>
          <w:b/>
          <w:bCs/>
          <w:u w:val="single"/>
        </w:rPr>
        <w:lastRenderedPageBreak/>
        <w:t>ADDITIONAL ISSUE NOTED</w:t>
      </w:r>
    </w:p>
    <w:p w14:paraId="51886399" w14:textId="53146C44" w:rsidR="00901793" w:rsidRPr="004079FF" w:rsidRDefault="00901793" w:rsidP="00901793">
      <w:pPr>
        <w:spacing w:line="480" w:lineRule="auto"/>
        <w:ind w:firstLine="720"/>
        <w:jc w:val="both"/>
      </w:pPr>
      <w:r w:rsidRPr="00901793">
        <w:t>The Companies utilize personnel located in India to perform some of the functions necessary to complete the handling of a claim.  The India employees are not licensed adjusters and should not be tasked with performing duties that require an adjuster’s (or appraiser’s) license</w:t>
      </w:r>
      <w:r w:rsidRPr="004079FF">
        <w:t xml:space="preserve">. </w:t>
      </w:r>
    </w:p>
    <w:p w14:paraId="68D40C1E" w14:textId="77777777" w:rsidR="00FD17CE" w:rsidRDefault="00FD17CE" w:rsidP="00AE4AF6">
      <w:pPr>
        <w:pStyle w:val="Heading1"/>
        <w:ind w:firstLine="720"/>
      </w:pPr>
      <w:bookmarkStart w:id="28" w:name="_Toc386548995"/>
      <w:bookmarkStart w:id="29" w:name="_Toc399237714"/>
      <w:bookmarkStart w:id="30" w:name="_Toc162437703"/>
      <w:r w:rsidRPr="00A54BAE">
        <w:t>COMMENTS, RECOMMENDATIONS</w:t>
      </w:r>
      <w:r w:rsidR="006B4CDA">
        <w:t>,</w:t>
      </w:r>
      <w:r w:rsidRPr="00A54BAE">
        <w:t xml:space="preserve"> AND DIRECTIVES</w:t>
      </w:r>
      <w:bookmarkEnd w:id="28"/>
      <w:bookmarkEnd w:id="29"/>
      <w:bookmarkEnd w:id="30"/>
    </w:p>
    <w:p w14:paraId="29E1C154" w14:textId="59ECA76A" w:rsidR="00FA5E78" w:rsidRDefault="006A7DB6" w:rsidP="00901793">
      <w:pPr>
        <w:spacing w:line="480" w:lineRule="auto"/>
        <w:ind w:firstLine="720"/>
        <w:jc w:val="both"/>
      </w:pPr>
      <w:r>
        <w:t>The Compan</w:t>
      </w:r>
      <w:r w:rsidR="00D257BC">
        <w:t>ies are</w:t>
      </w:r>
      <w:r>
        <w:t xml:space="preserve"> directed </w:t>
      </w:r>
      <w:r w:rsidR="00255BE5">
        <w:t xml:space="preserve">to </w:t>
      </w:r>
      <w:r w:rsidR="00646D24">
        <w:t xml:space="preserve">settle claims </w:t>
      </w:r>
      <w:r w:rsidR="00243F8D">
        <w:t xml:space="preserve">in which liability has become reasonably clear </w:t>
      </w:r>
      <w:r w:rsidR="003D2CF5">
        <w:t xml:space="preserve">without undue </w:t>
      </w:r>
      <w:r w:rsidR="00243F8D">
        <w:t>delay.</w:t>
      </w:r>
      <w:r w:rsidR="00646D24">
        <w:t xml:space="preserve">  </w:t>
      </w:r>
      <w:r w:rsidR="00D257BC">
        <w:t xml:space="preserve">The Companies are to refrain from </w:t>
      </w:r>
      <w:r w:rsidR="00D257BC">
        <w:rPr>
          <w:color w:val="000000" w:themeColor="text1"/>
        </w:rPr>
        <w:t>allowing unlicensed claim representatives to perform functions that should be handled by licensed adjusters.</w:t>
      </w:r>
      <w:r w:rsidR="00901793">
        <w:rPr>
          <w:color w:val="000000" w:themeColor="text1"/>
        </w:rPr>
        <w:t xml:space="preserve"> </w:t>
      </w:r>
      <w:r w:rsidR="00901793" w:rsidRPr="00901793">
        <w:rPr>
          <w:color w:val="000000" w:themeColor="text1"/>
        </w:rPr>
        <w:t xml:space="preserve">The Companies must monitor foreign locations to ensure that North Carolina claim </w:t>
      </w:r>
      <w:r w:rsidR="001E7286">
        <w:rPr>
          <w:color w:val="000000" w:themeColor="text1"/>
        </w:rPr>
        <w:t xml:space="preserve">handling </w:t>
      </w:r>
      <w:r w:rsidR="00901793" w:rsidRPr="00901793">
        <w:rPr>
          <w:color w:val="000000" w:themeColor="text1"/>
        </w:rPr>
        <w:t>activities that require a license are not performed by individuals in those foreign locations due to non-reciprocity with foreign countries.</w:t>
      </w:r>
      <w:r w:rsidR="00901793">
        <w:rPr>
          <w:color w:val="000000" w:themeColor="text1"/>
        </w:rPr>
        <w:t xml:space="preserve"> </w:t>
      </w:r>
    </w:p>
    <w:p w14:paraId="411DCE03" w14:textId="6ACEC8CD" w:rsidR="0033370E" w:rsidRDefault="00DF60E6">
      <w:pPr>
        <w:spacing w:line="480" w:lineRule="auto"/>
        <w:ind w:firstLine="720"/>
        <w:jc w:val="both"/>
      </w:pPr>
      <w:r w:rsidRPr="00DF60E6">
        <w:t>Upon acceptance of the Report the Compan</w:t>
      </w:r>
      <w:r w:rsidR="00D257BC">
        <w:t>ies</w:t>
      </w:r>
      <w:r w:rsidRPr="00DF60E6">
        <w:t xml:space="preserve"> shall provide the Department with a statement of corrective action</w:t>
      </w:r>
      <w:r w:rsidR="00656ECA">
        <w:t>s</w:t>
      </w:r>
      <w:r w:rsidRPr="00DF60E6">
        <w:t xml:space="preserve"> to address the violations identified during the examination.  The Department will conduct a future investigation</w:t>
      </w:r>
      <w:r w:rsidR="00656ECA">
        <w:t>,</w:t>
      </w:r>
      <w:r w:rsidRPr="00DF60E6">
        <w:t xml:space="preserve"> if warranted</w:t>
      </w:r>
      <w:r w:rsidR="00656ECA">
        <w:t>,</w:t>
      </w:r>
      <w:r w:rsidRPr="00DF60E6">
        <w:t xml:space="preserve"> to determine if the Compan</w:t>
      </w:r>
      <w:r w:rsidR="00D257BC">
        <w:t>ies</w:t>
      </w:r>
      <w:r w:rsidRPr="00DF60E6">
        <w:t xml:space="preserve"> successfully implemented </w:t>
      </w:r>
      <w:r w:rsidR="00794E86">
        <w:t>t</w:t>
      </w:r>
      <w:r w:rsidR="00D257BC">
        <w:t>heir</w:t>
      </w:r>
      <w:r w:rsidRPr="00DF60E6">
        <w:t xml:space="preserve"> statement of corrective action</w:t>
      </w:r>
      <w:r w:rsidR="000B603A">
        <w:t>s</w:t>
      </w:r>
      <w:r w:rsidRPr="00DF60E6">
        <w:t>.</w:t>
      </w:r>
    </w:p>
    <w:p w14:paraId="54C2729B" w14:textId="77777777" w:rsidR="00B16511" w:rsidRDefault="00B16511">
      <w:pPr>
        <w:pStyle w:val="Heading1"/>
      </w:pPr>
      <w:bookmarkStart w:id="31" w:name="_Toc67898749"/>
      <w:bookmarkStart w:id="32" w:name="_Toc162437704"/>
      <w:bookmarkEnd w:id="11"/>
      <w:r>
        <w:t>CONCLUSION</w:t>
      </w:r>
      <w:bookmarkEnd w:id="31"/>
      <w:bookmarkEnd w:id="32"/>
    </w:p>
    <w:p w14:paraId="42B37BE6" w14:textId="5F75E733" w:rsidR="0090114F" w:rsidRDefault="00B16511" w:rsidP="00776F1C">
      <w:pPr>
        <w:spacing w:line="480" w:lineRule="auto"/>
        <w:jc w:val="both"/>
      </w:pPr>
      <w:r>
        <w:tab/>
        <w:t>An examination has been conducted on the market conduct affairs of</w:t>
      </w:r>
      <w:r w:rsidR="00776F1C" w:rsidRPr="00776F1C">
        <w:t xml:space="preserve"> </w:t>
      </w:r>
      <w:r w:rsidR="001B53E3">
        <w:t>A</w:t>
      </w:r>
      <w:r w:rsidR="00E32270">
        <w:t>llstate Property and Casualty</w:t>
      </w:r>
      <w:r w:rsidR="00776F1C">
        <w:t xml:space="preserve"> Insurance Company</w:t>
      </w:r>
      <w:r w:rsidR="008E268C">
        <w:t xml:space="preserve"> </w:t>
      </w:r>
      <w:r w:rsidR="00E32270">
        <w:t xml:space="preserve">and Allstate Indemnity Company </w:t>
      </w:r>
      <w:r>
        <w:t xml:space="preserve">for the period </w:t>
      </w:r>
      <w:r w:rsidR="00AC2287">
        <w:t>J</w:t>
      </w:r>
      <w:r w:rsidR="008400CD">
        <w:t>u</w:t>
      </w:r>
      <w:r w:rsidR="00E32270">
        <w:t>ly</w:t>
      </w:r>
      <w:r>
        <w:t xml:space="preserve"> 1, </w:t>
      </w:r>
      <w:proofErr w:type="gramStart"/>
      <w:r w:rsidR="00D170E8">
        <w:t>20</w:t>
      </w:r>
      <w:r w:rsidR="00FD17CE">
        <w:t>1</w:t>
      </w:r>
      <w:r w:rsidR="001B53E3">
        <w:t>8</w:t>
      </w:r>
      <w:proofErr w:type="gramEnd"/>
      <w:r>
        <w:t xml:space="preserve"> through </w:t>
      </w:r>
      <w:r w:rsidR="00E32270">
        <w:t>June</w:t>
      </w:r>
      <w:r w:rsidR="008400CD">
        <w:t xml:space="preserve"> 3</w:t>
      </w:r>
      <w:r w:rsidR="00E32270">
        <w:t>0</w:t>
      </w:r>
      <w:r w:rsidR="00A87DC0">
        <w:t>, 20</w:t>
      </w:r>
      <w:r w:rsidR="00E32270">
        <w:t>20</w:t>
      </w:r>
      <w:r w:rsidR="00C76E7C">
        <w:t>,</w:t>
      </w:r>
      <w:r>
        <w:t xml:space="preserve"> with analyses of certain operations of the Compan</w:t>
      </w:r>
      <w:r w:rsidR="00E32270">
        <w:t>ies</w:t>
      </w:r>
      <w:r>
        <w:t xml:space="preserve"> being conducted through</w:t>
      </w:r>
      <w:r w:rsidR="001A5F1E">
        <w:t xml:space="preserve"> March 19</w:t>
      </w:r>
      <w:r w:rsidR="00AB44A6">
        <w:t>, 20</w:t>
      </w:r>
      <w:r w:rsidR="00EE2D01">
        <w:t>2</w:t>
      </w:r>
      <w:r w:rsidR="001A5F1E">
        <w:t>4</w:t>
      </w:r>
      <w:r w:rsidR="00272210" w:rsidRPr="00272210">
        <w:t>.</w:t>
      </w:r>
    </w:p>
    <w:p w14:paraId="7AA50D5A" w14:textId="74715881" w:rsidR="007709CD" w:rsidRDefault="00B16511">
      <w:pPr>
        <w:spacing w:line="480" w:lineRule="auto"/>
        <w:jc w:val="both"/>
      </w:pPr>
      <w:r>
        <w:tab/>
        <w:t xml:space="preserve">This examination was conducted in accordance with the </w:t>
      </w:r>
      <w:r w:rsidR="004C0876">
        <w:t xml:space="preserve">auditing standards </w:t>
      </w:r>
      <w:r w:rsidR="00284333">
        <w:t xml:space="preserve">established by the </w:t>
      </w:r>
      <w:r>
        <w:t xml:space="preserve">North Carolina Department of Insurance and the National Association of Insurance Commissioners Market </w:t>
      </w:r>
      <w:r w:rsidR="00272210">
        <w:t>Regulation</w:t>
      </w:r>
      <w:r>
        <w:t xml:space="preserve"> </w:t>
      </w:r>
      <w:r w:rsidR="00514057">
        <w:t>Handbook</w:t>
      </w:r>
      <w:r>
        <w:t xml:space="preserve"> </w:t>
      </w:r>
      <w:r w:rsidR="002C0964">
        <w:t xml:space="preserve">procedures and </w:t>
      </w:r>
      <w:r w:rsidR="002C0964" w:rsidRPr="00CB4A54">
        <w:t>included an</w:t>
      </w:r>
      <w:r w:rsidRPr="00CB4A54">
        <w:t xml:space="preserve"> a</w:t>
      </w:r>
      <w:r w:rsidR="00CB4A54" w:rsidRPr="00CB4A54">
        <w:t>nalysis</w:t>
      </w:r>
      <w:r>
        <w:t xml:space="preserve"> </w:t>
      </w:r>
      <w:r w:rsidR="007709CD">
        <w:t xml:space="preserve">of </w:t>
      </w:r>
      <w:r w:rsidR="00C11794">
        <w:t>the Compa</w:t>
      </w:r>
      <w:r w:rsidR="00C9701B">
        <w:t>n</w:t>
      </w:r>
      <w:r w:rsidR="0038490D">
        <w:t>ies’</w:t>
      </w:r>
      <w:r w:rsidR="007709CD">
        <w:t xml:space="preserve"> operations </w:t>
      </w:r>
      <w:r>
        <w:t xml:space="preserve">in the area of </w:t>
      </w:r>
      <w:r w:rsidR="00646D24">
        <w:t>claims practices</w:t>
      </w:r>
      <w:r w:rsidR="00C41D65">
        <w:t>.</w:t>
      </w:r>
    </w:p>
    <w:p w14:paraId="28FE3DFE" w14:textId="0B3A4420" w:rsidR="004753E8" w:rsidRDefault="004753E8" w:rsidP="004753E8">
      <w:pPr>
        <w:spacing w:line="480" w:lineRule="auto"/>
        <w:jc w:val="both"/>
      </w:pPr>
      <w:r>
        <w:tab/>
        <w:t>In addition to th</w:t>
      </w:r>
      <w:r w:rsidR="00F9704A">
        <w:t xml:space="preserve">e undersigned, </w:t>
      </w:r>
      <w:r w:rsidR="00725466">
        <w:t>Jeff</w:t>
      </w:r>
      <w:r w:rsidR="005F4DD7">
        <w:t>r</w:t>
      </w:r>
      <w:r w:rsidR="00725466">
        <w:t>ey O’Bannon,</w:t>
      </w:r>
      <w:r w:rsidR="00725466" w:rsidRPr="00725466">
        <w:t xml:space="preserve"> </w:t>
      </w:r>
      <w:r w:rsidR="001B53E3">
        <w:t xml:space="preserve">MCM, </w:t>
      </w:r>
      <w:r w:rsidR="00725466">
        <w:t xml:space="preserve">North Carolina Market Conduct Examiner II, </w:t>
      </w:r>
      <w:r>
        <w:t>participated in this examination.</w:t>
      </w:r>
    </w:p>
    <w:p w14:paraId="6D893885" w14:textId="6FC6E070" w:rsidR="006D2CB4" w:rsidRDefault="00B2487A" w:rsidP="006D2CB4">
      <w:pPr>
        <w:tabs>
          <w:tab w:val="left" w:pos="3960"/>
        </w:tabs>
        <w:jc w:val="both"/>
      </w:pPr>
      <w:r>
        <w:lastRenderedPageBreak/>
        <w:tab/>
      </w:r>
      <w:r w:rsidR="006D2CB4">
        <w:t>Respectfully submitted,</w:t>
      </w:r>
    </w:p>
    <w:p w14:paraId="7520C74B" w14:textId="77777777" w:rsidR="00EE6B34" w:rsidRDefault="00EE6B34" w:rsidP="006D2CB4">
      <w:pPr>
        <w:tabs>
          <w:tab w:val="left" w:pos="3960"/>
        </w:tabs>
        <w:jc w:val="both"/>
      </w:pPr>
    </w:p>
    <w:p w14:paraId="444A38E2" w14:textId="77777777" w:rsidR="006D2CB4" w:rsidRPr="008C2DFE" w:rsidRDefault="006D2CB4" w:rsidP="006D2CB4">
      <w:pPr>
        <w:tabs>
          <w:tab w:val="left" w:pos="3960"/>
        </w:tabs>
        <w:jc w:val="both"/>
      </w:pPr>
      <w:r>
        <w:tab/>
      </w:r>
      <w:r w:rsidR="00F9704A" w:rsidRPr="00F9704A">
        <w:rPr>
          <w:noProof/>
        </w:rPr>
        <w:drawing>
          <wp:inline distT="0" distB="0" distL="0" distR="0" wp14:anchorId="42D242E4" wp14:editId="175CFBBF">
            <wp:extent cx="1647825" cy="428625"/>
            <wp:effectExtent l="0" t="0" r="9525" b="9525"/>
            <wp:docPr id="4" name="Picture 4" descr="C:\Users\Lcook\AppData\Local\Microsoft\Windows\Temporary Internet Files\Content.Outlook\6L2ZMGQW\LarryCoo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ok\AppData\Local\Microsoft\Windows\Temporary Internet Files\Content.Outlook\6L2ZMGQW\LarryCook (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6E750599" w14:textId="5F780BA4" w:rsidR="006D2CB4" w:rsidRDefault="006D2CB4" w:rsidP="006D2CB4">
      <w:pPr>
        <w:tabs>
          <w:tab w:val="left" w:pos="3960"/>
        </w:tabs>
        <w:jc w:val="both"/>
      </w:pPr>
      <w:r>
        <w:tab/>
      </w:r>
      <w:r w:rsidR="00F9704A">
        <w:rPr>
          <w:szCs w:val="22"/>
        </w:rPr>
        <w:t>Larry R. Cook, CPCU, AU</w:t>
      </w:r>
      <w:r>
        <w:rPr>
          <w:szCs w:val="22"/>
        </w:rPr>
        <w:t xml:space="preserve">, </w:t>
      </w:r>
      <w:proofErr w:type="spellStart"/>
      <w:r w:rsidR="00F9704A">
        <w:rPr>
          <w:szCs w:val="22"/>
        </w:rPr>
        <w:t>ARe</w:t>
      </w:r>
      <w:proofErr w:type="spellEnd"/>
      <w:r w:rsidR="00F9704A">
        <w:rPr>
          <w:szCs w:val="22"/>
        </w:rPr>
        <w:t xml:space="preserve">, ARM, AIM, AMIM, </w:t>
      </w:r>
      <w:r w:rsidR="00F9704A">
        <w:rPr>
          <w:szCs w:val="22"/>
        </w:rPr>
        <w:br/>
      </w:r>
      <w:r w:rsidR="00F9704A">
        <w:rPr>
          <w:szCs w:val="22"/>
        </w:rPr>
        <w:tab/>
      </w:r>
      <w:r w:rsidR="00F9704A">
        <w:rPr>
          <w:szCs w:val="22"/>
        </w:rPr>
        <w:tab/>
      </w:r>
      <w:r w:rsidR="00F9704A">
        <w:rPr>
          <w:szCs w:val="22"/>
        </w:rPr>
        <w:tab/>
      </w:r>
      <w:r w:rsidR="005D259E">
        <w:rPr>
          <w:szCs w:val="22"/>
        </w:rPr>
        <w:t xml:space="preserve">          </w:t>
      </w:r>
      <w:r w:rsidR="00F9704A">
        <w:rPr>
          <w:szCs w:val="22"/>
        </w:rPr>
        <w:t xml:space="preserve">AIAF, </w:t>
      </w:r>
      <w:r w:rsidR="00843731">
        <w:rPr>
          <w:szCs w:val="22"/>
        </w:rPr>
        <w:t>AIC,</w:t>
      </w:r>
      <w:r w:rsidR="007B7E07">
        <w:rPr>
          <w:szCs w:val="22"/>
        </w:rPr>
        <w:t xml:space="preserve"> ARC,</w:t>
      </w:r>
      <w:r w:rsidR="00843731">
        <w:rPr>
          <w:szCs w:val="22"/>
        </w:rPr>
        <w:t xml:space="preserve"> </w:t>
      </w:r>
      <w:r w:rsidR="00F9704A">
        <w:rPr>
          <w:szCs w:val="22"/>
        </w:rPr>
        <w:t xml:space="preserve">AAI, </w:t>
      </w:r>
      <w:r>
        <w:rPr>
          <w:szCs w:val="22"/>
        </w:rPr>
        <w:t>MCM</w:t>
      </w:r>
    </w:p>
    <w:p w14:paraId="1A64B412" w14:textId="77777777" w:rsidR="006D2CB4" w:rsidRDefault="006D2CB4" w:rsidP="006D2CB4">
      <w:pPr>
        <w:tabs>
          <w:tab w:val="left" w:pos="3960"/>
        </w:tabs>
        <w:jc w:val="both"/>
      </w:pPr>
      <w:r>
        <w:tab/>
        <w:t>Examiner-In-Charge</w:t>
      </w:r>
    </w:p>
    <w:p w14:paraId="245CE930" w14:textId="77777777" w:rsidR="006D2CB4" w:rsidRDefault="006D2CB4" w:rsidP="006D2CB4">
      <w:pPr>
        <w:tabs>
          <w:tab w:val="left" w:pos="3960"/>
        </w:tabs>
        <w:jc w:val="both"/>
      </w:pPr>
      <w:r>
        <w:tab/>
        <w:t>Market Regulation Division</w:t>
      </w:r>
    </w:p>
    <w:p w14:paraId="7DC5B831" w14:textId="4341FF86" w:rsidR="00B2487A" w:rsidRDefault="006D2CB4" w:rsidP="004A6D91">
      <w:pPr>
        <w:tabs>
          <w:tab w:val="left" w:pos="3960"/>
        </w:tabs>
        <w:jc w:val="both"/>
        <w:rPr>
          <w:rFonts w:cs="Arial"/>
          <w:szCs w:val="22"/>
        </w:rPr>
      </w:pPr>
      <w:r>
        <w:tab/>
        <w:t>State of North Carolina</w:t>
      </w:r>
    </w:p>
    <w:p w14:paraId="171EA208" w14:textId="77777777" w:rsidR="00B63E90" w:rsidRDefault="00B63E90" w:rsidP="00B175DA">
      <w:pPr>
        <w:rPr>
          <w:rFonts w:cs="Arial"/>
          <w:szCs w:val="22"/>
        </w:rPr>
      </w:pPr>
    </w:p>
    <w:p w14:paraId="5F953643" w14:textId="68E95E44" w:rsidR="000B6849" w:rsidRDefault="00B175DA" w:rsidP="00255BE5">
      <w:pPr>
        <w:spacing w:line="480" w:lineRule="auto"/>
        <w:ind w:firstLine="720"/>
        <w:rPr>
          <w:rFonts w:cs="Arial"/>
          <w:szCs w:val="22"/>
        </w:rPr>
      </w:pPr>
      <w:r w:rsidRPr="0001345B">
        <w:rPr>
          <w:rFonts w:cs="Arial"/>
          <w:szCs w:val="22"/>
        </w:rPr>
        <w:t xml:space="preserve">I have reviewed this examination </w:t>
      </w:r>
      <w:r w:rsidR="003A6CC9" w:rsidRPr="0001345B">
        <w:rPr>
          <w:rFonts w:cs="Arial"/>
          <w:szCs w:val="22"/>
        </w:rPr>
        <w:t>report,</w:t>
      </w:r>
      <w:r w:rsidRPr="0001345B">
        <w:rPr>
          <w:rFonts w:cs="Arial"/>
          <w:szCs w:val="22"/>
        </w:rPr>
        <w:t xml:space="preserve"> and it meets the provisions for such reports prescribed by this Division and the North Carolina Department of Insurance.</w:t>
      </w:r>
    </w:p>
    <w:p w14:paraId="57CECA0B" w14:textId="3329FDB6" w:rsidR="000B6849" w:rsidRDefault="000B6849" w:rsidP="00F9704A">
      <w:pPr>
        <w:rPr>
          <w:rFonts w:cs="Arial"/>
          <w:szCs w:val="22"/>
        </w:rPr>
      </w:pPr>
    </w:p>
    <w:p w14:paraId="754ED335" w14:textId="660423B5" w:rsidR="000B6849" w:rsidRPr="00EE6B34" w:rsidRDefault="00EE6B34" w:rsidP="00F9704A">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EE6B34">
        <w:rPr>
          <w:rFonts w:cs="Arial"/>
          <w:noProof/>
          <w:szCs w:val="22"/>
        </w:rPr>
        <w:drawing>
          <wp:inline distT="0" distB="0" distL="0" distR="0" wp14:anchorId="731F5340" wp14:editId="0A02A7EC">
            <wp:extent cx="1609725" cy="45474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2621" cy="486640"/>
                    </a:xfrm>
                    <a:prstGeom prst="rect">
                      <a:avLst/>
                    </a:prstGeom>
                    <a:noFill/>
                    <a:ln>
                      <a:noFill/>
                    </a:ln>
                  </pic:spPr>
                </pic:pic>
              </a:graphicData>
            </a:graphic>
          </wp:inline>
        </w:drawing>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0B6849">
        <w:t xml:space="preserve">Teresa Knowles, </w:t>
      </w:r>
      <w:r w:rsidR="000634AE">
        <w:t xml:space="preserve">MCM, </w:t>
      </w:r>
      <w:r w:rsidR="000B6849">
        <w:t>ACS</w:t>
      </w:r>
    </w:p>
    <w:p w14:paraId="4378DCE0" w14:textId="3EBA38D0" w:rsidR="000B6849" w:rsidRDefault="000B6849" w:rsidP="00F9704A">
      <w:r>
        <w:tab/>
      </w:r>
      <w:r>
        <w:tab/>
      </w:r>
      <w:r>
        <w:tab/>
      </w:r>
      <w:r>
        <w:tab/>
      </w:r>
      <w:r>
        <w:tab/>
      </w:r>
      <w:r>
        <w:tab/>
        <w:t>Deputy Commissioner</w:t>
      </w:r>
    </w:p>
    <w:p w14:paraId="1BD719FF" w14:textId="6374FA62" w:rsidR="000B6849" w:rsidRDefault="00E0093C" w:rsidP="00F9704A">
      <w:r w:rsidRPr="001F4D14">
        <w:rPr>
          <w:noProof/>
        </w:rPr>
        <mc:AlternateContent>
          <mc:Choice Requires="wps">
            <w:drawing>
              <wp:anchor distT="0" distB="0" distL="114300" distR="114300" simplePos="0" relativeHeight="251657728" behindDoc="0" locked="0" layoutInCell="0" allowOverlap="1" wp14:anchorId="65329CD6" wp14:editId="61B79E66">
                <wp:simplePos x="0" y="0"/>
                <wp:positionH relativeFrom="column">
                  <wp:posOffset>2369820</wp:posOffset>
                </wp:positionH>
                <wp:positionV relativeFrom="paragraph">
                  <wp:posOffset>429260</wp:posOffset>
                </wp:positionV>
                <wp:extent cx="2459990" cy="743585"/>
                <wp:effectExtent l="0" t="0" r="0" b="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3CE21" w14:textId="77777777" w:rsidR="006C598C" w:rsidRDefault="006C598C" w:rsidP="00B175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29CD6" id="_x0000_t202" coordsize="21600,21600" o:spt="202" path="m,l,21600r21600,l21600,xe">
                <v:stroke joinstyle="miter"/>
                <v:path gradientshapeok="t" o:connecttype="rect"/>
              </v:shapetype>
              <v:shape id="Text Box 5" o:spid="_x0000_s1026" type="#_x0000_t202" style="position:absolute;margin-left:186.6pt;margin-top:33.8pt;width:193.7pt;height:5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" o:allowincell="f" stroked="f">
                <v:textbox style="mso-fit-shape-to-text:t">
                  <w:txbxContent>
                    <w:p w14:paraId="08C3CE21" w14:textId="77777777" w:rsidR="006C598C" w:rsidRDefault="006C598C" w:rsidP="00B175DA"/>
                  </w:txbxContent>
                </v:textbox>
                <w10:wrap type="topAndBottom"/>
              </v:shape>
            </w:pict>
          </mc:Fallback>
        </mc:AlternateContent>
      </w:r>
      <w:r w:rsidR="000B6849">
        <w:tab/>
      </w:r>
      <w:r w:rsidR="000B6849">
        <w:tab/>
      </w:r>
      <w:r w:rsidR="000B6849">
        <w:tab/>
      </w:r>
      <w:r w:rsidR="000B6849">
        <w:tab/>
      </w:r>
      <w:r w:rsidR="000B6849">
        <w:tab/>
      </w:r>
      <w:r w:rsidR="000B6849">
        <w:tab/>
        <w:t>Market Regulation Division</w:t>
      </w:r>
      <w:r w:rsidR="000B6849">
        <w:br/>
      </w:r>
      <w:r w:rsidR="000B6849">
        <w:tab/>
      </w:r>
      <w:r w:rsidR="000B6849">
        <w:tab/>
      </w:r>
      <w:r w:rsidR="000B6849">
        <w:tab/>
      </w:r>
      <w:r w:rsidR="000B6849">
        <w:tab/>
      </w:r>
      <w:r w:rsidR="000B6849">
        <w:tab/>
      </w:r>
      <w:r w:rsidR="000B6849">
        <w:tab/>
        <w:t>State of North Carolina</w:t>
      </w:r>
    </w:p>
    <w:sectPr w:rsidR="000B6849" w:rsidSect="00777EAC">
      <w:headerReference w:type="default" r:id="rId20"/>
      <w:pgSz w:w="12240" w:h="15840" w:code="1"/>
      <w:pgMar w:top="1440" w:right="1440" w:bottom="1440" w:left="1440" w:header="720" w:footer="720" w:gutter="0"/>
      <w:paperSrc w:first="11" w:other="1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0A18" w14:textId="77777777" w:rsidR="00777EAC" w:rsidRDefault="00777EAC">
      <w:r>
        <w:separator/>
      </w:r>
    </w:p>
  </w:endnote>
  <w:endnote w:type="continuationSeparator" w:id="0">
    <w:p w14:paraId="0EB9EA82" w14:textId="77777777" w:rsidR="00777EAC" w:rsidRDefault="0077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22C3" w14:textId="77777777" w:rsidR="006C598C" w:rsidRDefault="006C598C" w:rsidP="001B57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5D34" w14:textId="77777777" w:rsidR="00777EAC" w:rsidRDefault="00777EAC">
      <w:r>
        <w:separator/>
      </w:r>
    </w:p>
  </w:footnote>
  <w:footnote w:type="continuationSeparator" w:id="0">
    <w:p w14:paraId="51FD6539" w14:textId="77777777" w:rsidR="00777EAC" w:rsidRDefault="0077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891A" w14:textId="700843AE" w:rsidR="000A0286" w:rsidRDefault="000A0286">
    <w:pPr>
      <w:pStyle w:val="Header"/>
      <w:jc w:val="center"/>
    </w:pPr>
  </w:p>
  <w:p w14:paraId="060C7FB2" w14:textId="77777777" w:rsidR="006C598C" w:rsidRDefault="006C598C" w:rsidP="001B570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435347"/>
      <w:docPartObj>
        <w:docPartGallery w:val="Page Numbers (Top of Page)"/>
        <w:docPartUnique/>
      </w:docPartObj>
    </w:sdtPr>
    <w:sdtEndPr>
      <w:rPr>
        <w:noProof/>
      </w:rPr>
    </w:sdtEndPr>
    <w:sdtContent>
      <w:p w14:paraId="36571154" w14:textId="7EE5031B" w:rsidR="00E768EF" w:rsidRDefault="00E768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D900AC" w14:textId="77777777" w:rsidR="00E768EF" w:rsidRDefault="00E76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288" w14:textId="0000DF1A" w:rsidR="00E768EF" w:rsidRDefault="00E768EF">
    <w:pPr>
      <w:pStyle w:val="Header"/>
      <w:jc w:val="center"/>
    </w:pPr>
  </w:p>
  <w:p w14:paraId="7D0E75D2" w14:textId="77777777" w:rsidR="006C598C" w:rsidRDefault="006C598C">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386826"/>
      <w:docPartObj>
        <w:docPartGallery w:val="Page Numbers (Top of Page)"/>
        <w:docPartUnique/>
      </w:docPartObj>
    </w:sdtPr>
    <w:sdtEndPr>
      <w:rPr>
        <w:noProof/>
      </w:rPr>
    </w:sdtEndPr>
    <w:sdtContent>
      <w:p w14:paraId="284F1C01" w14:textId="5BA2EADF" w:rsidR="00E768EF" w:rsidRDefault="00E768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A999C1" w14:textId="77777777" w:rsidR="00E768EF" w:rsidRDefault="00E768EF">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8B5"/>
    <w:multiLevelType w:val="hybridMultilevel"/>
    <w:tmpl w:val="BCC0A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31FA5"/>
    <w:multiLevelType w:val="hybridMultilevel"/>
    <w:tmpl w:val="B4245B7E"/>
    <w:lvl w:ilvl="0" w:tplc="87E83110">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C516C"/>
    <w:multiLevelType w:val="hybridMultilevel"/>
    <w:tmpl w:val="D878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034D9"/>
    <w:multiLevelType w:val="hybridMultilevel"/>
    <w:tmpl w:val="2DDA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B7136"/>
    <w:multiLevelType w:val="hybridMultilevel"/>
    <w:tmpl w:val="86B2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35FB6"/>
    <w:multiLevelType w:val="hybridMultilevel"/>
    <w:tmpl w:val="808A974C"/>
    <w:lvl w:ilvl="0" w:tplc="BE20799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5482C"/>
    <w:multiLevelType w:val="hybridMultilevel"/>
    <w:tmpl w:val="94AC0062"/>
    <w:lvl w:ilvl="0" w:tplc="16C85A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54440C"/>
    <w:multiLevelType w:val="hybridMultilevel"/>
    <w:tmpl w:val="ABCC3BCE"/>
    <w:lvl w:ilvl="0" w:tplc="95288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DF4F96"/>
    <w:multiLevelType w:val="hybridMultilevel"/>
    <w:tmpl w:val="AE823800"/>
    <w:lvl w:ilvl="0" w:tplc="A34AF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F3EDC"/>
    <w:multiLevelType w:val="hybridMultilevel"/>
    <w:tmpl w:val="98EE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F03B8"/>
    <w:multiLevelType w:val="hybridMultilevel"/>
    <w:tmpl w:val="4580CBC0"/>
    <w:lvl w:ilvl="0" w:tplc="4B92B1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E0B44"/>
    <w:multiLevelType w:val="hybridMultilevel"/>
    <w:tmpl w:val="AC581C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64463D"/>
    <w:multiLevelType w:val="hybridMultilevel"/>
    <w:tmpl w:val="AB4C2FFC"/>
    <w:lvl w:ilvl="0" w:tplc="30BC0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5134AF"/>
    <w:multiLevelType w:val="hybridMultilevel"/>
    <w:tmpl w:val="6552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9215A"/>
    <w:multiLevelType w:val="hybridMultilevel"/>
    <w:tmpl w:val="8F5680FC"/>
    <w:lvl w:ilvl="0" w:tplc="AA6A4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32AE3"/>
    <w:multiLevelType w:val="hybridMultilevel"/>
    <w:tmpl w:val="15A60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E01CE0"/>
    <w:multiLevelType w:val="hybridMultilevel"/>
    <w:tmpl w:val="7E2E0960"/>
    <w:lvl w:ilvl="0" w:tplc="11AC3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C55122"/>
    <w:multiLevelType w:val="hybridMultilevel"/>
    <w:tmpl w:val="7E2E0960"/>
    <w:lvl w:ilvl="0" w:tplc="11AC3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A47A72"/>
    <w:multiLevelType w:val="hybridMultilevel"/>
    <w:tmpl w:val="6026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674C5"/>
    <w:multiLevelType w:val="hybridMultilevel"/>
    <w:tmpl w:val="A9803078"/>
    <w:lvl w:ilvl="0" w:tplc="0CBAB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B93B1E"/>
    <w:multiLevelType w:val="hybridMultilevel"/>
    <w:tmpl w:val="B4245B7E"/>
    <w:lvl w:ilvl="0" w:tplc="87E83110">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7F6ACE"/>
    <w:multiLevelType w:val="hybridMultilevel"/>
    <w:tmpl w:val="8DF2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707CF"/>
    <w:multiLevelType w:val="hybridMultilevel"/>
    <w:tmpl w:val="69B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A5235"/>
    <w:multiLevelType w:val="singleLevel"/>
    <w:tmpl w:val="FED002A6"/>
    <w:lvl w:ilvl="0">
      <w:start w:val="2"/>
      <w:numFmt w:val="decimal"/>
      <w:lvlText w:val=""/>
      <w:lvlJc w:val="left"/>
      <w:pPr>
        <w:tabs>
          <w:tab w:val="num" w:pos="360"/>
        </w:tabs>
        <w:ind w:left="360" w:hanging="360"/>
      </w:pPr>
      <w:rPr>
        <w:rFonts w:ascii="Times New Roman" w:hAnsi="Times New Roman" w:hint="default"/>
      </w:rPr>
    </w:lvl>
  </w:abstractNum>
  <w:abstractNum w:abstractNumId="24" w15:restartNumberingAfterBreak="0">
    <w:nsid w:val="61204D79"/>
    <w:multiLevelType w:val="hybridMultilevel"/>
    <w:tmpl w:val="9D3C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C31DF"/>
    <w:multiLevelType w:val="hybridMultilevel"/>
    <w:tmpl w:val="1152EB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70357A"/>
    <w:multiLevelType w:val="hybridMultilevel"/>
    <w:tmpl w:val="70BEA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DD468C"/>
    <w:multiLevelType w:val="hybridMultilevel"/>
    <w:tmpl w:val="7E54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CF6790"/>
    <w:multiLevelType w:val="hybridMultilevel"/>
    <w:tmpl w:val="B4245B7E"/>
    <w:lvl w:ilvl="0" w:tplc="87E83110">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A90262"/>
    <w:multiLevelType w:val="hybridMultilevel"/>
    <w:tmpl w:val="9578BC6A"/>
    <w:lvl w:ilvl="0" w:tplc="0F98BB80">
      <w:start w:val="11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913FF1"/>
    <w:multiLevelType w:val="hybridMultilevel"/>
    <w:tmpl w:val="7456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A04AB"/>
    <w:multiLevelType w:val="hybridMultilevel"/>
    <w:tmpl w:val="59F2020E"/>
    <w:lvl w:ilvl="0" w:tplc="4E522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FB620E"/>
    <w:multiLevelType w:val="hybridMultilevel"/>
    <w:tmpl w:val="77F2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F97FE3"/>
    <w:multiLevelType w:val="hybridMultilevel"/>
    <w:tmpl w:val="FB8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521742">
    <w:abstractNumId w:val="23"/>
  </w:num>
  <w:num w:numId="2" w16cid:durableId="1359811827">
    <w:abstractNumId w:val="11"/>
  </w:num>
  <w:num w:numId="3" w16cid:durableId="1953825608">
    <w:abstractNumId w:val="19"/>
  </w:num>
  <w:num w:numId="4" w16cid:durableId="1422677617">
    <w:abstractNumId w:val="16"/>
  </w:num>
  <w:num w:numId="5" w16cid:durableId="842932475">
    <w:abstractNumId w:val="1"/>
  </w:num>
  <w:num w:numId="6" w16cid:durableId="915436237">
    <w:abstractNumId w:val="10"/>
  </w:num>
  <w:num w:numId="7" w16cid:durableId="1492020750">
    <w:abstractNumId w:val="5"/>
  </w:num>
  <w:num w:numId="8" w16cid:durableId="1021933414">
    <w:abstractNumId w:val="8"/>
  </w:num>
  <w:num w:numId="9" w16cid:durableId="1175150995">
    <w:abstractNumId w:val="6"/>
  </w:num>
  <w:num w:numId="10" w16cid:durableId="1060009793">
    <w:abstractNumId w:val="21"/>
  </w:num>
  <w:num w:numId="11" w16cid:durableId="945381075">
    <w:abstractNumId w:val="18"/>
  </w:num>
  <w:num w:numId="12" w16cid:durableId="1225917800">
    <w:abstractNumId w:val="14"/>
  </w:num>
  <w:num w:numId="13" w16cid:durableId="2133476229">
    <w:abstractNumId w:val="17"/>
  </w:num>
  <w:num w:numId="14" w16cid:durableId="1510172803">
    <w:abstractNumId w:val="20"/>
  </w:num>
  <w:num w:numId="15" w16cid:durableId="2134401767">
    <w:abstractNumId w:val="28"/>
  </w:num>
  <w:num w:numId="16" w16cid:durableId="1120996668">
    <w:abstractNumId w:val="26"/>
  </w:num>
  <w:num w:numId="17" w16cid:durableId="1388650181">
    <w:abstractNumId w:val="4"/>
  </w:num>
  <w:num w:numId="18" w16cid:durableId="1858733226">
    <w:abstractNumId w:val="32"/>
  </w:num>
  <w:num w:numId="19" w16cid:durableId="1910073908">
    <w:abstractNumId w:val="33"/>
  </w:num>
  <w:num w:numId="20" w16cid:durableId="1812406083">
    <w:abstractNumId w:val="31"/>
  </w:num>
  <w:num w:numId="21" w16cid:durableId="1629623888">
    <w:abstractNumId w:val="12"/>
  </w:num>
  <w:num w:numId="22" w16cid:durableId="1596281196">
    <w:abstractNumId w:val="27"/>
  </w:num>
  <w:num w:numId="23" w16cid:durableId="1006588994">
    <w:abstractNumId w:val="25"/>
  </w:num>
  <w:num w:numId="24" w16cid:durableId="941910960">
    <w:abstractNumId w:val="13"/>
  </w:num>
  <w:num w:numId="25" w16cid:durableId="841553267">
    <w:abstractNumId w:val="7"/>
  </w:num>
  <w:num w:numId="26" w16cid:durableId="390426402">
    <w:abstractNumId w:val="9"/>
  </w:num>
  <w:num w:numId="27" w16cid:durableId="538205646">
    <w:abstractNumId w:val="0"/>
  </w:num>
  <w:num w:numId="28" w16cid:durableId="1910263665">
    <w:abstractNumId w:val="24"/>
  </w:num>
  <w:num w:numId="29" w16cid:durableId="1024013469">
    <w:abstractNumId w:val="3"/>
  </w:num>
  <w:num w:numId="30" w16cid:durableId="122388347">
    <w:abstractNumId w:val="15"/>
  </w:num>
  <w:num w:numId="31" w16cid:durableId="688877602">
    <w:abstractNumId w:val="29"/>
  </w:num>
  <w:num w:numId="32" w16cid:durableId="2107190344">
    <w:abstractNumId w:val="2"/>
  </w:num>
  <w:num w:numId="33" w16cid:durableId="264193023">
    <w:abstractNumId w:val="30"/>
  </w:num>
  <w:num w:numId="34" w16cid:durableId="5219406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EF"/>
    <w:rsid w:val="00001F7C"/>
    <w:rsid w:val="00002DAC"/>
    <w:rsid w:val="0000321F"/>
    <w:rsid w:val="00003438"/>
    <w:rsid w:val="00003DFF"/>
    <w:rsid w:val="000043BD"/>
    <w:rsid w:val="00005100"/>
    <w:rsid w:val="0000553D"/>
    <w:rsid w:val="00005C8C"/>
    <w:rsid w:val="0000675D"/>
    <w:rsid w:val="0000690B"/>
    <w:rsid w:val="00007312"/>
    <w:rsid w:val="00007D15"/>
    <w:rsid w:val="00007DD5"/>
    <w:rsid w:val="00011B2E"/>
    <w:rsid w:val="00013681"/>
    <w:rsid w:val="000179FB"/>
    <w:rsid w:val="00022855"/>
    <w:rsid w:val="0002335E"/>
    <w:rsid w:val="00023C4E"/>
    <w:rsid w:val="00023DB4"/>
    <w:rsid w:val="000259E1"/>
    <w:rsid w:val="000263C0"/>
    <w:rsid w:val="00027836"/>
    <w:rsid w:val="00027A33"/>
    <w:rsid w:val="0003193B"/>
    <w:rsid w:val="00032C7C"/>
    <w:rsid w:val="00033E2A"/>
    <w:rsid w:val="000350BE"/>
    <w:rsid w:val="0003558E"/>
    <w:rsid w:val="00036339"/>
    <w:rsid w:val="000368F8"/>
    <w:rsid w:val="00036EDA"/>
    <w:rsid w:val="00037176"/>
    <w:rsid w:val="000376D8"/>
    <w:rsid w:val="000417D3"/>
    <w:rsid w:val="00041C6D"/>
    <w:rsid w:val="00042514"/>
    <w:rsid w:val="00042799"/>
    <w:rsid w:val="00042A57"/>
    <w:rsid w:val="00042CAE"/>
    <w:rsid w:val="00042E40"/>
    <w:rsid w:val="000447C3"/>
    <w:rsid w:val="000472A7"/>
    <w:rsid w:val="000478C9"/>
    <w:rsid w:val="00050165"/>
    <w:rsid w:val="00051460"/>
    <w:rsid w:val="00052334"/>
    <w:rsid w:val="0005338A"/>
    <w:rsid w:val="0005538A"/>
    <w:rsid w:val="00055404"/>
    <w:rsid w:val="00055D13"/>
    <w:rsid w:val="00056B96"/>
    <w:rsid w:val="00056E56"/>
    <w:rsid w:val="00057ED9"/>
    <w:rsid w:val="00057F6C"/>
    <w:rsid w:val="00060A09"/>
    <w:rsid w:val="000620CD"/>
    <w:rsid w:val="00062309"/>
    <w:rsid w:val="000623EF"/>
    <w:rsid w:val="00062671"/>
    <w:rsid w:val="000626EA"/>
    <w:rsid w:val="00062DE6"/>
    <w:rsid w:val="000634AE"/>
    <w:rsid w:val="000638B4"/>
    <w:rsid w:val="0006518D"/>
    <w:rsid w:val="0006662B"/>
    <w:rsid w:val="00066A90"/>
    <w:rsid w:val="000670FC"/>
    <w:rsid w:val="00073126"/>
    <w:rsid w:val="0007588C"/>
    <w:rsid w:val="00075E7F"/>
    <w:rsid w:val="00076155"/>
    <w:rsid w:val="0007709A"/>
    <w:rsid w:val="000771FE"/>
    <w:rsid w:val="0007769B"/>
    <w:rsid w:val="000839E0"/>
    <w:rsid w:val="000841B7"/>
    <w:rsid w:val="000845E7"/>
    <w:rsid w:val="00084B72"/>
    <w:rsid w:val="00084D56"/>
    <w:rsid w:val="00092A1B"/>
    <w:rsid w:val="000930EB"/>
    <w:rsid w:val="000934C7"/>
    <w:rsid w:val="00094F93"/>
    <w:rsid w:val="00095BC4"/>
    <w:rsid w:val="00095F31"/>
    <w:rsid w:val="00096360"/>
    <w:rsid w:val="0009749D"/>
    <w:rsid w:val="00097874"/>
    <w:rsid w:val="000A0286"/>
    <w:rsid w:val="000A0C5D"/>
    <w:rsid w:val="000A0EF9"/>
    <w:rsid w:val="000A1353"/>
    <w:rsid w:val="000A2D94"/>
    <w:rsid w:val="000A4365"/>
    <w:rsid w:val="000A522E"/>
    <w:rsid w:val="000A5BF2"/>
    <w:rsid w:val="000A67BC"/>
    <w:rsid w:val="000A7D6D"/>
    <w:rsid w:val="000A7F6D"/>
    <w:rsid w:val="000B07CF"/>
    <w:rsid w:val="000B14AA"/>
    <w:rsid w:val="000B1B7C"/>
    <w:rsid w:val="000B23BE"/>
    <w:rsid w:val="000B2A2C"/>
    <w:rsid w:val="000B2AE7"/>
    <w:rsid w:val="000B33FE"/>
    <w:rsid w:val="000B3FB2"/>
    <w:rsid w:val="000B603A"/>
    <w:rsid w:val="000B619A"/>
    <w:rsid w:val="000B639B"/>
    <w:rsid w:val="000B6849"/>
    <w:rsid w:val="000B7069"/>
    <w:rsid w:val="000B7DE7"/>
    <w:rsid w:val="000C2444"/>
    <w:rsid w:val="000C2DD9"/>
    <w:rsid w:val="000C4193"/>
    <w:rsid w:val="000C7560"/>
    <w:rsid w:val="000D156E"/>
    <w:rsid w:val="000D1FC2"/>
    <w:rsid w:val="000D2E62"/>
    <w:rsid w:val="000D4A1C"/>
    <w:rsid w:val="000D5DC2"/>
    <w:rsid w:val="000D620B"/>
    <w:rsid w:val="000D7CC7"/>
    <w:rsid w:val="000D7D6A"/>
    <w:rsid w:val="000E2F0D"/>
    <w:rsid w:val="000E3AFD"/>
    <w:rsid w:val="000E3F49"/>
    <w:rsid w:val="000E4085"/>
    <w:rsid w:val="000E54E6"/>
    <w:rsid w:val="000E63A4"/>
    <w:rsid w:val="000E64B8"/>
    <w:rsid w:val="000E7129"/>
    <w:rsid w:val="000E743A"/>
    <w:rsid w:val="000F113C"/>
    <w:rsid w:val="000F1DB1"/>
    <w:rsid w:val="000F2597"/>
    <w:rsid w:val="000F3EDC"/>
    <w:rsid w:val="000F4D0A"/>
    <w:rsid w:val="000F64F0"/>
    <w:rsid w:val="000F6B38"/>
    <w:rsid w:val="00101213"/>
    <w:rsid w:val="00101BEC"/>
    <w:rsid w:val="00102907"/>
    <w:rsid w:val="00102C04"/>
    <w:rsid w:val="00102F59"/>
    <w:rsid w:val="0010316B"/>
    <w:rsid w:val="00103259"/>
    <w:rsid w:val="00103D5A"/>
    <w:rsid w:val="00103FFA"/>
    <w:rsid w:val="00104FE1"/>
    <w:rsid w:val="00105050"/>
    <w:rsid w:val="00105CF3"/>
    <w:rsid w:val="00105F4F"/>
    <w:rsid w:val="00105F94"/>
    <w:rsid w:val="0010688E"/>
    <w:rsid w:val="00110224"/>
    <w:rsid w:val="00112B41"/>
    <w:rsid w:val="001130CC"/>
    <w:rsid w:val="0011377D"/>
    <w:rsid w:val="00114C49"/>
    <w:rsid w:val="0011563C"/>
    <w:rsid w:val="00115A78"/>
    <w:rsid w:val="00116214"/>
    <w:rsid w:val="00117367"/>
    <w:rsid w:val="00117F86"/>
    <w:rsid w:val="00122A16"/>
    <w:rsid w:val="00124181"/>
    <w:rsid w:val="0012425B"/>
    <w:rsid w:val="00126553"/>
    <w:rsid w:val="00130945"/>
    <w:rsid w:val="00131A66"/>
    <w:rsid w:val="00132120"/>
    <w:rsid w:val="00132F9C"/>
    <w:rsid w:val="00133D12"/>
    <w:rsid w:val="00134C7A"/>
    <w:rsid w:val="00134CA4"/>
    <w:rsid w:val="001350DF"/>
    <w:rsid w:val="00135209"/>
    <w:rsid w:val="00137890"/>
    <w:rsid w:val="00137AC1"/>
    <w:rsid w:val="001428CF"/>
    <w:rsid w:val="001444DF"/>
    <w:rsid w:val="00145152"/>
    <w:rsid w:val="0014668E"/>
    <w:rsid w:val="00146E00"/>
    <w:rsid w:val="00147A39"/>
    <w:rsid w:val="0015204D"/>
    <w:rsid w:val="00152379"/>
    <w:rsid w:val="00154579"/>
    <w:rsid w:val="00155D41"/>
    <w:rsid w:val="00156125"/>
    <w:rsid w:val="00160122"/>
    <w:rsid w:val="00162976"/>
    <w:rsid w:val="00162EEA"/>
    <w:rsid w:val="0016405A"/>
    <w:rsid w:val="001641BB"/>
    <w:rsid w:val="001641F9"/>
    <w:rsid w:val="00164BDF"/>
    <w:rsid w:val="00164E97"/>
    <w:rsid w:val="001655D6"/>
    <w:rsid w:val="00165816"/>
    <w:rsid w:val="00167C57"/>
    <w:rsid w:val="00170A98"/>
    <w:rsid w:val="00171C6E"/>
    <w:rsid w:val="00171DF9"/>
    <w:rsid w:val="0017254F"/>
    <w:rsid w:val="00172B43"/>
    <w:rsid w:val="00172E97"/>
    <w:rsid w:val="00174F34"/>
    <w:rsid w:val="00175F79"/>
    <w:rsid w:val="00176046"/>
    <w:rsid w:val="001764EF"/>
    <w:rsid w:val="001766A8"/>
    <w:rsid w:val="001769CC"/>
    <w:rsid w:val="00177383"/>
    <w:rsid w:val="00177857"/>
    <w:rsid w:val="00177B89"/>
    <w:rsid w:val="00177B92"/>
    <w:rsid w:val="00177DC0"/>
    <w:rsid w:val="0018103E"/>
    <w:rsid w:val="00181E0E"/>
    <w:rsid w:val="00181EF6"/>
    <w:rsid w:val="0018314C"/>
    <w:rsid w:val="00183A4D"/>
    <w:rsid w:val="0018660D"/>
    <w:rsid w:val="001874AB"/>
    <w:rsid w:val="00190976"/>
    <w:rsid w:val="001914BD"/>
    <w:rsid w:val="00191663"/>
    <w:rsid w:val="0019285B"/>
    <w:rsid w:val="0019287A"/>
    <w:rsid w:val="00192F72"/>
    <w:rsid w:val="0019395D"/>
    <w:rsid w:val="00193C52"/>
    <w:rsid w:val="0019526B"/>
    <w:rsid w:val="0019551C"/>
    <w:rsid w:val="001957A9"/>
    <w:rsid w:val="001959EE"/>
    <w:rsid w:val="00196354"/>
    <w:rsid w:val="00196D33"/>
    <w:rsid w:val="001970A4"/>
    <w:rsid w:val="001A053A"/>
    <w:rsid w:val="001A08D7"/>
    <w:rsid w:val="001A1354"/>
    <w:rsid w:val="001A1FE5"/>
    <w:rsid w:val="001A2D45"/>
    <w:rsid w:val="001A366B"/>
    <w:rsid w:val="001A5F1E"/>
    <w:rsid w:val="001A6A25"/>
    <w:rsid w:val="001B01C8"/>
    <w:rsid w:val="001B0DA3"/>
    <w:rsid w:val="001B2187"/>
    <w:rsid w:val="001B2F63"/>
    <w:rsid w:val="001B30B3"/>
    <w:rsid w:val="001B3C77"/>
    <w:rsid w:val="001B400F"/>
    <w:rsid w:val="001B41D9"/>
    <w:rsid w:val="001B51BA"/>
    <w:rsid w:val="001B53E3"/>
    <w:rsid w:val="001B5444"/>
    <w:rsid w:val="001B560F"/>
    <w:rsid w:val="001B570A"/>
    <w:rsid w:val="001B6726"/>
    <w:rsid w:val="001B7709"/>
    <w:rsid w:val="001B7EEA"/>
    <w:rsid w:val="001C00FE"/>
    <w:rsid w:val="001C0761"/>
    <w:rsid w:val="001C081E"/>
    <w:rsid w:val="001C1B84"/>
    <w:rsid w:val="001C4A7B"/>
    <w:rsid w:val="001C5F47"/>
    <w:rsid w:val="001C6381"/>
    <w:rsid w:val="001D08AE"/>
    <w:rsid w:val="001D0C6D"/>
    <w:rsid w:val="001D0FE0"/>
    <w:rsid w:val="001D24EE"/>
    <w:rsid w:val="001D27F6"/>
    <w:rsid w:val="001D2A8B"/>
    <w:rsid w:val="001D3ECE"/>
    <w:rsid w:val="001D482F"/>
    <w:rsid w:val="001D48FB"/>
    <w:rsid w:val="001D4921"/>
    <w:rsid w:val="001D558C"/>
    <w:rsid w:val="001D6FB2"/>
    <w:rsid w:val="001E0913"/>
    <w:rsid w:val="001E0FD5"/>
    <w:rsid w:val="001E242C"/>
    <w:rsid w:val="001E2F8A"/>
    <w:rsid w:val="001E31EA"/>
    <w:rsid w:val="001E3A94"/>
    <w:rsid w:val="001E6B39"/>
    <w:rsid w:val="001E703C"/>
    <w:rsid w:val="001E7286"/>
    <w:rsid w:val="001F0E94"/>
    <w:rsid w:val="001F127B"/>
    <w:rsid w:val="001F26DC"/>
    <w:rsid w:val="001F3398"/>
    <w:rsid w:val="001F42BE"/>
    <w:rsid w:val="001F4BAD"/>
    <w:rsid w:val="001F4BD2"/>
    <w:rsid w:val="001F52A9"/>
    <w:rsid w:val="001F5850"/>
    <w:rsid w:val="001F6EC7"/>
    <w:rsid w:val="001F783E"/>
    <w:rsid w:val="002008B1"/>
    <w:rsid w:val="0020118D"/>
    <w:rsid w:val="0020161F"/>
    <w:rsid w:val="002022F0"/>
    <w:rsid w:val="00202860"/>
    <w:rsid w:val="00203AEC"/>
    <w:rsid w:val="00203BDF"/>
    <w:rsid w:val="00204184"/>
    <w:rsid w:val="002044AF"/>
    <w:rsid w:val="00204824"/>
    <w:rsid w:val="00206DB7"/>
    <w:rsid w:val="00207F4F"/>
    <w:rsid w:val="00211B06"/>
    <w:rsid w:val="00212BC0"/>
    <w:rsid w:val="00212E61"/>
    <w:rsid w:val="00215729"/>
    <w:rsid w:val="00216455"/>
    <w:rsid w:val="00216A18"/>
    <w:rsid w:val="00220166"/>
    <w:rsid w:val="00220A96"/>
    <w:rsid w:val="00221E53"/>
    <w:rsid w:val="002220D3"/>
    <w:rsid w:val="0022365C"/>
    <w:rsid w:val="00225489"/>
    <w:rsid w:val="002261BE"/>
    <w:rsid w:val="00227020"/>
    <w:rsid w:val="00227637"/>
    <w:rsid w:val="00227774"/>
    <w:rsid w:val="00227BC8"/>
    <w:rsid w:val="00227CE7"/>
    <w:rsid w:val="002303B6"/>
    <w:rsid w:val="002308B9"/>
    <w:rsid w:val="00230E7E"/>
    <w:rsid w:val="002321AC"/>
    <w:rsid w:val="002328D4"/>
    <w:rsid w:val="00233173"/>
    <w:rsid w:val="00235001"/>
    <w:rsid w:val="00235712"/>
    <w:rsid w:val="0023687D"/>
    <w:rsid w:val="00236903"/>
    <w:rsid w:val="00236CF3"/>
    <w:rsid w:val="00237E6D"/>
    <w:rsid w:val="00240A2F"/>
    <w:rsid w:val="002413EC"/>
    <w:rsid w:val="00241C50"/>
    <w:rsid w:val="0024225E"/>
    <w:rsid w:val="00242352"/>
    <w:rsid w:val="002433B8"/>
    <w:rsid w:val="00243F8D"/>
    <w:rsid w:val="00244DCA"/>
    <w:rsid w:val="00244FF6"/>
    <w:rsid w:val="002455C9"/>
    <w:rsid w:val="002459C1"/>
    <w:rsid w:val="0024643F"/>
    <w:rsid w:val="00246F7A"/>
    <w:rsid w:val="002472DE"/>
    <w:rsid w:val="002531CC"/>
    <w:rsid w:val="00253355"/>
    <w:rsid w:val="00254BA4"/>
    <w:rsid w:val="00255006"/>
    <w:rsid w:val="00255696"/>
    <w:rsid w:val="00255A29"/>
    <w:rsid w:val="00255BB7"/>
    <w:rsid w:val="00255BE5"/>
    <w:rsid w:val="002613CD"/>
    <w:rsid w:val="00261751"/>
    <w:rsid w:val="00261992"/>
    <w:rsid w:val="00261998"/>
    <w:rsid w:val="002628EB"/>
    <w:rsid w:val="002632AD"/>
    <w:rsid w:val="0026349F"/>
    <w:rsid w:val="002646F5"/>
    <w:rsid w:val="002648B8"/>
    <w:rsid w:val="00264BC3"/>
    <w:rsid w:val="00264DA8"/>
    <w:rsid w:val="00264E10"/>
    <w:rsid w:val="0026579A"/>
    <w:rsid w:val="002657BE"/>
    <w:rsid w:val="002667F5"/>
    <w:rsid w:val="00266FFC"/>
    <w:rsid w:val="00267725"/>
    <w:rsid w:val="002678A0"/>
    <w:rsid w:val="00267F26"/>
    <w:rsid w:val="00270323"/>
    <w:rsid w:val="002705A5"/>
    <w:rsid w:val="00270829"/>
    <w:rsid w:val="00270FD2"/>
    <w:rsid w:val="00271B2C"/>
    <w:rsid w:val="00271E1D"/>
    <w:rsid w:val="00271EE5"/>
    <w:rsid w:val="00272210"/>
    <w:rsid w:val="0027239B"/>
    <w:rsid w:val="002726AC"/>
    <w:rsid w:val="00273286"/>
    <w:rsid w:val="002733F4"/>
    <w:rsid w:val="00273DAD"/>
    <w:rsid w:val="00275BD9"/>
    <w:rsid w:val="002770DE"/>
    <w:rsid w:val="00277591"/>
    <w:rsid w:val="00277D1F"/>
    <w:rsid w:val="00280787"/>
    <w:rsid w:val="00284333"/>
    <w:rsid w:val="00285BF6"/>
    <w:rsid w:val="0028609D"/>
    <w:rsid w:val="00286E16"/>
    <w:rsid w:val="002902BE"/>
    <w:rsid w:val="0029251A"/>
    <w:rsid w:val="002926C5"/>
    <w:rsid w:val="00292DC3"/>
    <w:rsid w:val="00293784"/>
    <w:rsid w:val="00295296"/>
    <w:rsid w:val="0029607D"/>
    <w:rsid w:val="00296495"/>
    <w:rsid w:val="00296A11"/>
    <w:rsid w:val="00297075"/>
    <w:rsid w:val="0029741A"/>
    <w:rsid w:val="002A25D5"/>
    <w:rsid w:val="002A2676"/>
    <w:rsid w:val="002A33B8"/>
    <w:rsid w:val="002A3E52"/>
    <w:rsid w:val="002A48ED"/>
    <w:rsid w:val="002A5312"/>
    <w:rsid w:val="002A6EEF"/>
    <w:rsid w:val="002B111A"/>
    <w:rsid w:val="002B1C05"/>
    <w:rsid w:val="002B2961"/>
    <w:rsid w:val="002B2D45"/>
    <w:rsid w:val="002B2F64"/>
    <w:rsid w:val="002B3DBB"/>
    <w:rsid w:val="002B50C5"/>
    <w:rsid w:val="002B52C6"/>
    <w:rsid w:val="002B5916"/>
    <w:rsid w:val="002B66E0"/>
    <w:rsid w:val="002B6CEF"/>
    <w:rsid w:val="002B77C0"/>
    <w:rsid w:val="002B77E7"/>
    <w:rsid w:val="002C0193"/>
    <w:rsid w:val="002C08E7"/>
    <w:rsid w:val="002C0964"/>
    <w:rsid w:val="002C20AD"/>
    <w:rsid w:val="002C214E"/>
    <w:rsid w:val="002C27F6"/>
    <w:rsid w:val="002C2A0D"/>
    <w:rsid w:val="002C2DA9"/>
    <w:rsid w:val="002C3609"/>
    <w:rsid w:val="002C6026"/>
    <w:rsid w:val="002C620A"/>
    <w:rsid w:val="002C73D6"/>
    <w:rsid w:val="002C7B9A"/>
    <w:rsid w:val="002D042D"/>
    <w:rsid w:val="002D0E5F"/>
    <w:rsid w:val="002D2506"/>
    <w:rsid w:val="002D295C"/>
    <w:rsid w:val="002D2E80"/>
    <w:rsid w:val="002D3896"/>
    <w:rsid w:val="002D48C2"/>
    <w:rsid w:val="002D4A49"/>
    <w:rsid w:val="002D52AB"/>
    <w:rsid w:val="002D6335"/>
    <w:rsid w:val="002D6A13"/>
    <w:rsid w:val="002D6D9B"/>
    <w:rsid w:val="002E0276"/>
    <w:rsid w:val="002E042D"/>
    <w:rsid w:val="002E0897"/>
    <w:rsid w:val="002E1BC3"/>
    <w:rsid w:val="002E1F22"/>
    <w:rsid w:val="002E22AD"/>
    <w:rsid w:val="002E26A2"/>
    <w:rsid w:val="002E2BFC"/>
    <w:rsid w:val="002E2C59"/>
    <w:rsid w:val="002E3E70"/>
    <w:rsid w:val="002E530E"/>
    <w:rsid w:val="002E6621"/>
    <w:rsid w:val="002E68CE"/>
    <w:rsid w:val="002E7B43"/>
    <w:rsid w:val="002F0D94"/>
    <w:rsid w:val="002F104D"/>
    <w:rsid w:val="002F112E"/>
    <w:rsid w:val="002F21EE"/>
    <w:rsid w:val="002F30B6"/>
    <w:rsid w:val="002F6296"/>
    <w:rsid w:val="002F6736"/>
    <w:rsid w:val="002F674F"/>
    <w:rsid w:val="002F69E1"/>
    <w:rsid w:val="002F701C"/>
    <w:rsid w:val="003004F6"/>
    <w:rsid w:val="00300EBE"/>
    <w:rsid w:val="003035A3"/>
    <w:rsid w:val="003042FD"/>
    <w:rsid w:val="00304706"/>
    <w:rsid w:val="00304A2C"/>
    <w:rsid w:val="00305274"/>
    <w:rsid w:val="00305DD3"/>
    <w:rsid w:val="00305E89"/>
    <w:rsid w:val="00310F2B"/>
    <w:rsid w:val="00311948"/>
    <w:rsid w:val="003131F9"/>
    <w:rsid w:val="0031450C"/>
    <w:rsid w:val="003146D8"/>
    <w:rsid w:val="00315BFD"/>
    <w:rsid w:val="00315CAF"/>
    <w:rsid w:val="00316DD3"/>
    <w:rsid w:val="00317784"/>
    <w:rsid w:val="003212C0"/>
    <w:rsid w:val="00321CAC"/>
    <w:rsid w:val="00321DDB"/>
    <w:rsid w:val="00322C75"/>
    <w:rsid w:val="00323B7F"/>
    <w:rsid w:val="00323C21"/>
    <w:rsid w:val="00323EB6"/>
    <w:rsid w:val="00325A90"/>
    <w:rsid w:val="00326DC6"/>
    <w:rsid w:val="00330EED"/>
    <w:rsid w:val="00331730"/>
    <w:rsid w:val="0033204C"/>
    <w:rsid w:val="003332F6"/>
    <w:rsid w:val="00333644"/>
    <w:rsid w:val="0033370E"/>
    <w:rsid w:val="003339BA"/>
    <w:rsid w:val="0033432C"/>
    <w:rsid w:val="00336049"/>
    <w:rsid w:val="00336DED"/>
    <w:rsid w:val="00337887"/>
    <w:rsid w:val="003406F9"/>
    <w:rsid w:val="00341387"/>
    <w:rsid w:val="003446CC"/>
    <w:rsid w:val="003452FD"/>
    <w:rsid w:val="00351209"/>
    <w:rsid w:val="00351443"/>
    <w:rsid w:val="003531CE"/>
    <w:rsid w:val="00354425"/>
    <w:rsid w:val="00354BAB"/>
    <w:rsid w:val="00354F7F"/>
    <w:rsid w:val="00356ACE"/>
    <w:rsid w:val="00356EFC"/>
    <w:rsid w:val="00357D03"/>
    <w:rsid w:val="00360440"/>
    <w:rsid w:val="00361436"/>
    <w:rsid w:val="0036180F"/>
    <w:rsid w:val="00361C08"/>
    <w:rsid w:val="0036351C"/>
    <w:rsid w:val="00365972"/>
    <w:rsid w:val="00366308"/>
    <w:rsid w:val="0036649D"/>
    <w:rsid w:val="003668F7"/>
    <w:rsid w:val="00366B5F"/>
    <w:rsid w:val="00367148"/>
    <w:rsid w:val="00367864"/>
    <w:rsid w:val="003711F3"/>
    <w:rsid w:val="00372805"/>
    <w:rsid w:val="00374E6D"/>
    <w:rsid w:val="00376ACC"/>
    <w:rsid w:val="00377664"/>
    <w:rsid w:val="00377914"/>
    <w:rsid w:val="0038463E"/>
    <w:rsid w:val="00384724"/>
    <w:rsid w:val="0038490D"/>
    <w:rsid w:val="00385CAE"/>
    <w:rsid w:val="00387734"/>
    <w:rsid w:val="0038792B"/>
    <w:rsid w:val="00387B80"/>
    <w:rsid w:val="003906D7"/>
    <w:rsid w:val="0039282B"/>
    <w:rsid w:val="00393753"/>
    <w:rsid w:val="00394FCD"/>
    <w:rsid w:val="00396060"/>
    <w:rsid w:val="00397B96"/>
    <w:rsid w:val="003A1173"/>
    <w:rsid w:val="003A15D1"/>
    <w:rsid w:val="003A3F24"/>
    <w:rsid w:val="003A6597"/>
    <w:rsid w:val="003A667A"/>
    <w:rsid w:val="003A6CC9"/>
    <w:rsid w:val="003A771E"/>
    <w:rsid w:val="003A78F5"/>
    <w:rsid w:val="003A7B80"/>
    <w:rsid w:val="003B0145"/>
    <w:rsid w:val="003B0C4F"/>
    <w:rsid w:val="003B1140"/>
    <w:rsid w:val="003B234E"/>
    <w:rsid w:val="003B2506"/>
    <w:rsid w:val="003B28FF"/>
    <w:rsid w:val="003B2DE4"/>
    <w:rsid w:val="003B3282"/>
    <w:rsid w:val="003B3798"/>
    <w:rsid w:val="003B3ABC"/>
    <w:rsid w:val="003B4071"/>
    <w:rsid w:val="003B4156"/>
    <w:rsid w:val="003B5395"/>
    <w:rsid w:val="003B637A"/>
    <w:rsid w:val="003B7270"/>
    <w:rsid w:val="003C0CFE"/>
    <w:rsid w:val="003C1794"/>
    <w:rsid w:val="003C2983"/>
    <w:rsid w:val="003C2C4C"/>
    <w:rsid w:val="003C324F"/>
    <w:rsid w:val="003C3CD4"/>
    <w:rsid w:val="003C40A0"/>
    <w:rsid w:val="003C50E6"/>
    <w:rsid w:val="003C6623"/>
    <w:rsid w:val="003C6CF2"/>
    <w:rsid w:val="003C6D14"/>
    <w:rsid w:val="003C6E2E"/>
    <w:rsid w:val="003C7387"/>
    <w:rsid w:val="003C782A"/>
    <w:rsid w:val="003C7887"/>
    <w:rsid w:val="003D00D0"/>
    <w:rsid w:val="003D017A"/>
    <w:rsid w:val="003D25DB"/>
    <w:rsid w:val="003D2CF5"/>
    <w:rsid w:val="003D2E80"/>
    <w:rsid w:val="003D4224"/>
    <w:rsid w:val="003D4E81"/>
    <w:rsid w:val="003D6A35"/>
    <w:rsid w:val="003D7771"/>
    <w:rsid w:val="003E0D62"/>
    <w:rsid w:val="003E25E5"/>
    <w:rsid w:val="003E39CF"/>
    <w:rsid w:val="003E4B17"/>
    <w:rsid w:val="003E5BEB"/>
    <w:rsid w:val="003E683C"/>
    <w:rsid w:val="003E7535"/>
    <w:rsid w:val="003E75E4"/>
    <w:rsid w:val="003E7DD9"/>
    <w:rsid w:val="003E7E38"/>
    <w:rsid w:val="003F17B7"/>
    <w:rsid w:val="003F29EC"/>
    <w:rsid w:val="003F2DF9"/>
    <w:rsid w:val="003F4D14"/>
    <w:rsid w:val="003F4EA3"/>
    <w:rsid w:val="003F54F2"/>
    <w:rsid w:val="003F59CB"/>
    <w:rsid w:val="003F7736"/>
    <w:rsid w:val="004003A0"/>
    <w:rsid w:val="004023C0"/>
    <w:rsid w:val="004024D7"/>
    <w:rsid w:val="00402C89"/>
    <w:rsid w:val="004040F0"/>
    <w:rsid w:val="004042DE"/>
    <w:rsid w:val="00404BC2"/>
    <w:rsid w:val="00405096"/>
    <w:rsid w:val="004053F5"/>
    <w:rsid w:val="0040593A"/>
    <w:rsid w:val="00405BB8"/>
    <w:rsid w:val="00407517"/>
    <w:rsid w:val="004078B7"/>
    <w:rsid w:val="004079FF"/>
    <w:rsid w:val="0041141E"/>
    <w:rsid w:val="004121B9"/>
    <w:rsid w:val="00412846"/>
    <w:rsid w:val="00412AE9"/>
    <w:rsid w:val="00412D31"/>
    <w:rsid w:val="00413C98"/>
    <w:rsid w:val="0041523B"/>
    <w:rsid w:val="00415FFF"/>
    <w:rsid w:val="00416831"/>
    <w:rsid w:val="00417F49"/>
    <w:rsid w:val="004204FD"/>
    <w:rsid w:val="004206E0"/>
    <w:rsid w:val="0042236B"/>
    <w:rsid w:val="00424871"/>
    <w:rsid w:val="004254B8"/>
    <w:rsid w:val="00425F5C"/>
    <w:rsid w:val="004276FD"/>
    <w:rsid w:val="00432A31"/>
    <w:rsid w:val="004341EC"/>
    <w:rsid w:val="004342ED"/>
    <w:rsid w:val="00434944"/>
    <w:rsid w:val="00435C77"/>
    <w:rsid w:val="00437004"/>
    <w:rsid w:val="0043720A"/>
    <w:rsid w:val="004408C1"/>
    <w:rsid w:val="00442123"/>
    <w:rsid w:val="004425CB"/>
    <w:rsid w:val="00442741"/>
    <w:rsid w:val="00442BE2"/>
    <w:rsid w:val="004437C6"/>
    <w:rsid w:val="004442AF"/>
    <w:rsid w:val="00444740"/>
    <w:rsid w:val="00444743"/>
    <w:rsid w:val="004450A1"/>
    <w:rsid w:val="00445418"/>
    <w:rsid w:val="00452E6C"/>
    <w:rsid w:val="00455CA0"/>
    <w:rsid w:val="004568A6"/>
    <w:rsid w:val="004568E2"/>
    <w:rsid w:val="00456FBA"/>
    <w:rsid w:val="0045752A"/>
    <w:rsid w:val="0046060E"/>
    <w:rsid w:val="00460E16"/>
    <w:rsid w:val="0046254E"/>
    <w:rsid w:val="00462E1C"/>
    <w:rsid w:val="00465D22"/>
    <w:rsid w:val="00466081"/>
    <w:rsid w:val="004661D9"/>
    <w:rsid w:val="00467690"/>
    <w:rsid w:val="004706CC"/>
    <w:rsid w:val="0047134D"/>
    <w:rsid w:val="0047213B"/>
    <w:rsid w:val="00472C19"/>
    <w:rsid w:val="004732A1"/>
    <w:rsid w:val="004735A3"/>
    <w:rsid w:val="004735FD"/>
    <w:rsid w:val="00473E2A"/>
    <w:rsid w:val="00475377"/>
    <w:rsid w:val="004753E8"/>
    <w:rsid w:val="00475A66"/>
    <w:rsid w:val="00475B3A"/>
    <w:rsid w:val="00475E02"/>
    <w:rsid w:val="00477596"/>
    <w:rsid w:val="00477DC5"/>
    <w:rsid w:val="0048004F"/>
    <w:rsid w:val="004801CF"/>
    <w:rsid w:val="004805CA"/>
    <w:rsid w:val="00480ABF"/>
    <w:rsid w:val="00481287"/>
    <w:rsid w:val="004813DB"/>
    <w:rsid w:val="00482BA3"/>
    <w:rsid w:val="0048674C"/>
    <w:rsid w:val="004876B3"/>
    <w:rsid w:val="00487F60"/>
    <w:rsid w:val="004903EA"/>
    <w:rsid w:val="00490D7D"/>
    <w:rsid w:val="00492472"/>
    <w:rsid w:val="00493C83"/>
    <w:rsid w:val="00493D99"/>
    <w:rsid w:val="00494350"/>
    <w:rsid w:val="00494379"/>
    <w:rsid w:val="00494C6C"/>
    <w:rsid w:val="00494D82"/>
    <w:rsid w:val="0049654A"/>
    <w:rsid w:val="00496696"/>
    <w:rsid w:val="00496C05"/>
    <w:rsid w:val="00497DC7"/>
    <w:rsid w:val="004A0D52"/>
    <w:rsid w:val="004A1734"/>
    <w:rsid w:val="004A26F0"/>
    <w:rsid w:val="004A28BB"/>
    <w:rsid w:val="004A2AD4"/>
    <w:rsid w:val="004A478A"/>
    <w:rsid w:val="004A4CF6"/>
    <w:rsid w:val="004A50AA"/>
    <w:rsid w:val="004A6D91"/>
    <w:rsid w:val="004A7445"/>
    <w:rsid w:val="004A79F9"/>
    <w:rsid w:val="004A7B94"/>
    <w:rsid w:val="004A7D7E"/>
    <w:rsid w:val="004B027D"/>
    <w:rsid w:val="004B0C30"/>
    <w:rsid w:val="004B0D90"/>
    <w:rsid w:val="004B2FAB"/>
    <w:rsid w:val="004B4E05"/>
    <w:rsid w:val="004B6123"/>
    <w:rsid w:val="004B70F1"/>
    <w:rsid w:val="004B78E9"/>
    <w:rsid w:val="004C04C6"/>
    <w:rsid w:val="004C0876"/>
    <w:rsid w:val="004C0BE1"/>
    <w:rsid w:val="004C3E55"/>
    <w:rsid w:val="004C571B"/>
    <w:rsid w:val="004C614C"/>
    <w:rsid w:val="004C79EE"/>
    <w:rsid w:val="004C7C21"/>
    <w:rsid w:val="004D00FC"/>
    <w:rsid w:val="004D01FF"/>
    <w:rsid w:val="004D20EC"/>
    <w:rsid w:val="004D35B5"/>
    <w:rsid w:val="004D573C"/>
    <w:rsid w:val="004D653D"/>
    <w:rsid w:val="004D7639"/>
    <w:rsid w:val="004E2D35"/>
    <w:rsid w:val="004E46AE"/>
    <w:rsid w:val="004E4CEF"/>
    <w:rsid w:val="004E4D35"/>
    <w:rsid w:val="004E4E7F"/>
    <w:rsid w:val="004E5268"/>
    <w:rsid w:val="004E56D8"/>
    <w:rsid w:val="004E5933"/>
    <w:rsid w:val="004E63FD"/>
    <w:rsid w:val="004F018A"/>
    <w:rsid w:val="004F0723"/>
    <w:rsid w:val="004F0E67"/>
    <w:rsid w:val="004F1C88"/>
    <w:rsid w:val="004F2770"/>
    <w:rsid w:val="004F4F45"/>
    <w:rsid w:val="004F63D1"/>
    <w:rsid w:val="004F6AE5"/>
    <w:rsid w:val="004F6D18"/>
    <w:rsid w:val="004F7700"/>
    <w:rsid w:val="004F7CAE"/>
    <w:rsid w:val="0050093A"/>
    <w:rsid w:val="0050140C"/>
    <w:rsid w:val="00501995"/>
    <w:rsid w:val="00503BBA"/>
    <w:rsid w:val="00504232"/>
    <w:rsid w:val="005053BD"/>
    <w:rsid w:val="00505441"/>
    <w:rsid w:val="00505730"/>
    <w:rsid w:val="00506E0E"/>
    <w:rsid w:val="00507063"/>
    <w:rsid w:val="00507BE4"/>
    <w:rsid w:val="00510011"/>
    <w:rsid w:val="00510B13"/>
    <w:rsid w:val="00511786"/>
    <w:rsid w:val="00514057"/>
    <w:rsid w:val="0051491C"/>
    <w:rsid w:val="00516BDB"/>
    <w:rsid w:val="00516C5B"/>
    <w:rsid w:val="00516CA8"/>
    <w:rsid w:val="00516FD8"/>
    <w:rsid w:val="00517017"/>
    <w:rsid w:val="005179BA"/>
    <w:rsid w:val="00520324"/>
    <w:rsid w:val="005209F4"/>
    <w:rsid w:val="00520E9E"/>
    <w:rsid w:val="005223BD"/>
    <w:rsid w:val="00523728"/>
    <w:rsid w:val="0052383D"/>
    <w:rsid w:val="00523BE2"/>
    <w:rsid w:val="00525459"/>
    <w:rsid w:val="0052587E"/>
    <w:rsid w:val="005261EF"/>
    <w:rsid w:val="005265BC"/>
    <w:rsid w:val="00526B7A"/>
    <w:rsid w:val="00526DFC"/>
    <w:rsid w:val="00527FBD"/>
    <w:rsid w:val="00530EE9"/>
    <w:rsid w:val="00531E03"/>
    <w:rsid w:val="0053385A"/>
    <w:rsid w:val="0053430F"/>
    <w:rsid w:val="00534BDC"/>
    <w:rsid w:val="00534D88"/>
    <w:rsid w:val="00535BCF"/>
    <w:rsid w:val="005360A1"/>
    <w:rsid w:val="00537ECA"/>
    <w:rsid w:val="005408F2"/>
    <w:rsid w:val="005410E3"/>
    <w:rsid w:val="0054247D"/>
    <w:rsid w:val="005437BD"/>
    <w:rsid w:val="00544A78"/>
    <w:rsid w:val="00544FBA"/>
    <w:rsid w:val="005459E9"/>
    <w:rsid w:val="00546FD0"/>
    <w:rsid w:val="005503F6"/>
    <w:rsid w:val="005504DB"/>
    <w:rsid w:val="00550C7D"/>
    <w:rsid w:val="00551C16"/>
    <w:rsid w:val="005524FE"/>
    <w:rsid w:val="00552669"/>
    <w:rsid w:val="00552C70"/>
    <w:rsid w:val="0055353D"/>
    <w:rsid w:val="005543EF"/>
    <w:rsid w:val="00554CF9"/>
    <w:rsid w:val="00556A4B"/>
    <w:rsid w:val="00557B1F"/>
    <w:rsid w:val="00561034"/>
    <w:rsid w:val="005623BF"/>
    <w:rsid w:val="00564B28"/>
    <w:rsid w:val="00564F01"/>
    <w:rsid w:val="0056601A"/>
    <w:rsid w:val="00566C63"/>
    <w:rsid w:val="00566D6A"/>
    <w:rsid w:val="00570805"/>
    <w:rsid w:val="005717EE"/>
    <w:rsid w:val="00571FD1"/>
    <w:rsid w:val="00572ED6"/>
    <w:rsid w:val="00573183"/>
    <w:rsid w:val="0057403A"/>
    <w:rsid w:val="00574366"/>
    <w:rsid w:val="00574B60"/>
    <w:rsid w:val="00576880"/>
    <w:rsid w:val="00576FBA"/>
    <w:rsid w:val="00577760"/>
    <w:rsid w:val="005819BC"/>
    <w:rsid w:val="0058412A"/>
    <w:rsid w:val="005857FD"/>
    <w:rsid w:val="00585B4D"/>
    <w:rsid w:val="00585CC3"/>
    <w:rsid w:val="005861E3"/>
    <w:rsid w:val="005862D4"/>
    <w:rsid w:val="00590C29"/>
    <w:rsid w:val="005911C5"/>
    <w:rsid w:val="0059124A"/>
    <w:rsid w:val="00591D93"/>
    <w:rsid w:val="005923E4"/>
    <w:rsid w:val="0059302E"/>
    <w:rsid w:val="00593306"/>
    <w:rsid w:val="00593743"/>
    <w:rsid w:val="0059409C"/>
    <w:rsid w:val="00594CDF"/>
    <w:rsid w:val="005953DA"/>
    <w:rsid w:val="00595A1B"/>
    <w:rsid w:val="00596018"/>
    <w:rsid w:val="00596510"/>
    <w:rsid w:val="005965B1"/>
    <w:rsid w:val="00596E0A"/>
    <w:rsid w:val="0059778F"/>
    <w:rsid w:val="00597988"/>
    <w:rsid w:val="00597B2E"/>
    <w:rsid w:val="005A06AF"/>
    <w:rsid w:val="005A08CF"/>
    <w:rsid w:val="005A1024"/>
    <w:rsid w:val="005A19B2"/>
    <w:rsid w:val="005A38A9"/>
    <w:rsid w:val="005A416F"/>
    <w:rsid w:val="005A5878"/>
    <w:rsid w:val="005A63E8"/>
    <w:rsid w:val="005A68D3"/>
    <w:rsid w:val="005A71D5"/>
    <w:rsid w:val="005A78E8"/>
    <w:rsid w:val="005A7E90"/>
    <w:rsid w:val="005B00B4"/>
    <w:rsid w:val="005B02F2"/>
    <w:rsid w:val="005B1DBC"/>
    <w:rsid w:val="005B2DC9"/>
    <w:rsid w:val="005B2F0B"/>
    <w:rsid w:val="005B3195"/>
    <w:rsid w:val="005B3207"/>
    <w:rsid w:val="005B75D7"/>
    <w:rsid w:val="005C07B5"/>
    <w:rsid w:val="005C153F"/>
    <w:rsid w:val="005C3C50"/>
    <w:rsid w:val="005C475F"/>
    <w:rsid w:val="005C5091"/>
    <w:rsid w:val="005C556D"/>
    <w:rsid w:val="005C5EDD"/>
    <w:rsid w:val="005C600F"/>
    <w:rsid w:val="005C681E"/>
    <w:rsid w:val="005C6893"/>
    <w:rsid w:val="005C76B8"/>
    <w:rsid w:val="005D116F"/>
    <w:rsid w:val="005D1982"/>
    <w:rsid w:val="005D1CC4"/>
    <w:rsid w:val="005D233A"/>
    <w:rsid w:val="005D259E"/>
    <w:rsid w:val="005D3B5F"/>
    <w:rsid w:val="005D3F0B"/>
    <w:rsid w:val="005D422C"/>
    <w:rsid w:val="005D45C7"/>
    <w:rsid w:val="005D76A9"/>
    <w:rsid w:val="005D7EC7"/>
    <w:rsid w:val="005E2A57"/>
    <w:rsid w:val="005E315B"/>
    <w:rsid w:val="005E3160"/>
    <w:rsid w:val="005E36CD"/>
    <w:rsid w:val="005E64A2"/>
    <w:rsid w:val="005E65B8"/>
    <w:rsid w:val="005E65FA"/>
    <w:rsid w:val="005E7146"/>
    <w:rsid w:val="005E7CFB"/>
    <w:rsid w:val="005F1C55"/>
    <w:rsid w:val="005F2EB4"/>
    <w:rsid w:val="005F404A"/>
    <w:rsid w:val="005F4DD7"/>
    <w:rsid w:val="005F6306"/>
    <w:rsid w:val="005F70BB"/>
    <w:rsid w:val="005F7BF2"/>
    <w:rsid w:val="00600D47"/>
    <w:rsid w:val="00601ED8"/>
    <w:rsid w:val="0060297E"/>
    <w:rsid w:val="00602EA2"/>
    <w:rsid w:val="00603364"/>
    <w:rsid w:val="00604DAB"/>
    <w:rsid w:val="0060705C"/>
    <w:rsid w:val="006071EF"/>
    <w:rsid w:val="00610437"/>
    <w:rsid w:val="00610F29"/>
    <w:rsid w:val="00611154"/>
    <w:rsid w:val="00611A9B"/>
    <w:rsid w:val="006124B6"/>
    <w:rsid w:val="006124E9"/>
    <w:rsid w:val="00613427"/>
    <w:rsid w:val="00613950"/>
    <w:rsid w:val="00613C1B"/>
    <w:rsid w:val="00614023"/>
    <w:rsid w:val="00615C72"/>
    <w:rsid w:val="006173A6"/>
    <w:rsid w:val="00622493"/>
    <w:rsid w:val="006225CF"/>
    <w:rsid w:val="00622700"/>
    <w:rsid w:val="006247A1"/>
    <w:rsid w:val="00624856"/>
    <w:rsid w:val="00624BAD"/>
    <w:rsid w:val="00627301"/>
    <w:rsid w:val="0062788C"/>
    <w:rsid w:val="00627A13"/>
    <w:rsid w:val="00627CD8"/>
    <w:rsid w:val="0063006C"/>
    <w:rsid w:val="00630AC0"/>
    <w:rsid w:val="00630D1A"/>
    <w:rsid w:val="00632BEC"/>
    <w:rsid w:val="00632F91"/>
    <w:rsid w:val="006333A9"/>
    <w:rsid w:val="0063348A"/>
    <w:rsid w:val="00634358"/>
    <w:rsid w:val="006344A5"/>
    <w:rsid w:val="006346C7"/>
    <w:rsid w:val="00634731"/>
    <w:rsid w:val="0063576C"/>
    <w:rsid w:val="006374A1"/>
    <w:rsid w:val="006374B3"/>
    <w:rsid w:val="0063757B"/>
    <w:rsid w:val="00640A2B"/>
    <w:rsid w:val="00641BB7"/>
    <w:rsid w:val="00641D01"/>
    <w:rsid w:val="006430AB"/>
    <w:rsid w:val="006435DF"/>
    <w:rsid w:val="00643890"/>
    <w:rsid w:val="00643EE2"/>
    <w:rsid w:val="00644F53"/>
    <w:rsid w:val="00646193"/>
    <w:rsid w:val="00646D24"/>
    <w:rsid w:val="00646EEC"/>
    <w:rsid w:val="00647ED1"/>
    <w:rsid w:val="00647FF6"/>
    <w:rsid w:val="006506DB"/>
    <w:rsid w:val="00650FAE"/>
    <w:rsid w:val="00651147"/>
    <w:rsid w:val="00651490"/>
    <w:rsid w:val="006519FE"/>
    <w:rsid w:val="006521B8"/>
    <w:rsid w:val="00653914"/>
    <w:rsid w:val="006542D6"/>
    <w:rsid w:val="00655B35"/>
    <w:rsid w:val="00656053"/>
    <w:rsid w:val="00656E03"/>
    <w:rsid w:val="00656ECA"/>
    <w:rsid w:val="006579F6"/>
    <w:rsid w:val="00657A5C"/>
    <w:rsid w:val="006608AA"/>
    <w:rsid w:val="00660A21"/>
    <w:rsid w:val="00661877"/>
    <w:rsid w:val="00663142"/>
    <w:rsid w:val="00663820"/>
    <w:rsid w:val="006639B6"/>
    <w:rsid w:val="00663A67"/>
    <w:rsid w:val="00665FE5"/>
    <w:rsid w:val="0066683D"/>
    <w:rsid w:val="00666A04"/>
    <w:rsid w:val="006678EC"/>
    <w:rsid w:val="006722E4"/>
    <w:rsid w:val="006749D4"/>
    <w:rsid w:val="00674FF1"/>
    <w:rsid w:val="00675601"/>
    <w:rsid w:val="00675B53"/>
    <w:rsid w:val="00677A4F"/>
    <w:rsid w:val="00680007"/>
    <w:rsid w:val="0068056C"/>
    <w:rsid w:val="006818D3"/>
    <w:rsid w:val="0068563F"/>
    <w:rsid w:val="00685993"/>
    <w:rsid w:val="00685C23"/>
    <w:rsid w:val="006868E0"/>
    <w:rsid w:val="006879BE"/>
    <w:rsid w:val="006913E9"/>
    <w:rsid w:val="00693E09"/>
    <w:rsid w:val="00696E95"/>
    <w:rsid w:val="00697061"/>
    <w:rsid w:val="00697102"/>
    <w:rsid w:val="006974E5"/>
    <w:rsid w:val="00697D58"/>
    <w:rsid w:val="006A003C"/>
    <w:rsid w:val="006A0D23"/>
    <w:rsid w:val="006A181E"/>
    <w:rsid w:val="006A1E2D"/>
    <w:rsid w:val="006A287F"/>
    <w:rsid w:val="006A2F15"/>
    <w:rsid w:val="006A30D3"/>
    <w:rsid w:val="006A3C98"/>
    <w:rsid w:val="006A40D7"/>
    <w:rsid w:val="006A6848"/>
    <w:rsid w:val="006A6D8E"/>
    <w:rsid w:val="006A7DB6"/>
    <w:rsid w:val="006A7E8E"/>
    <w:rsid w:val="006B0B6B"/>
    <w:rsid w:val="006B2117"/>
    <w:rsid w:val="006B23B0"/>
    <w:rsid w:val="006B296D"/>
    <w:rsid w:val="006B2A67"/>
    <w:rsid w:val="006B2D92"/>
    <w:rsid w:val="006B3DA2"/>
    <w:rsid w:val="006B4CDA"/>
    <w:rsid w:val="006B5B86"/>
    <w:rsid w:val="006B7814"/>
    <w:rsid w:val="006B7A3F"/>
    <w:rsid w:val="006B7B6B"/>
    <w:rsid w:val="006C00FF"/>
    <w:rsid w:val="006C04CF"/>
    <w:rsid w:val="006C15EA"/>
    <w:rsid w:val="006C1E68"/>
    <w:rsid w:val="006C2698"/>
    <w:rsid w:val="006C3199"/>
    <w:rsid w:val="006C386F"/>
    <w:rsid w:val="006C3A69"/>
    <w:rsid w:val="006C3AD2"/>
    <w:rsid w:val="006C4229"/>
    <w:rsid w:val="006C5454"/>
    <w:rsid w:val="006C5843"/>
    <w:rsid w:val="006C598C"/>
    <w:rsid w:val="006C631C"/>
    <w:rsid w:val="006D09CC"/>
    <w:rsid w:val="006D2C7C"/>
    <w:rsid w:val="006D2CB4"/>
    <w:rsid w:val="006D353B"/>
    <w:rsid w:val="006D3B1C"/>
    <w:rsid w:val="006D5B7C"/>
    <w:rsid w:val="006D6C90"/>
    <w:rsid w:val="006E210B"/>
    <w:rsid w:val="006E2543"/>
    <w:rsid w:val="006E327C"/>
    <w:rsid w:val="006E3BC3"/>
    <w:rsid w:val="006E4764"/>
    <w:rsid w:val="006E5BD6"/>
    <w:rsid w:val="006E6DAF"/>
    <w:rsid w:val="006E6FB6"/>
    <w:rsid w:val="006E7BDE"/>
    <w:rsid w:val="006F2AFC"/>
    <w:rsid w:val="006F44BD"/>
    <w:rsid w:val="006F45F6"/>
    <w:rsid w:val="006F49A0"/>
    <w:rsid w:val="006F6E95"/>
    <w:rsid w:val="00700227"/>
    <w:rsid w:val="00700624"/>
    <w:rsid w:val="00700978"/>
    <w:rsid w:val="00701445"/>
    <w:rsid w:val="00701635"/>
    <w:rsid w:val="00701736"/>
    <w:rsid w:val="007027B9"/>
    <w:rsid w:val="007030DF"/>
    <w:rsid w:val="00704755"/>
    <w:rsid w:val="00704A7D"/>
    <w:rsid w:val="00706056"/>
    <w:rsid w:val="0070697F"/>
    <w:rsid w:val="0071152D"/>
    <w:rsid w:val="00712461"/>
    <w:rsid w:val="00712578"/>
    <w:rsid w:val="0071258D"/>
    <w:rsid w:val="00712D56"/>
    <w:rsid w:val="00715016"/>
    <w:rsid w:val="00715A3E"/>
    <w:rsid w:val="007162E2"/>
    <w:rsid w:val="007171A1"/>
    <w:rsid w:val="007171C5"/>
    <w:rsid w:val="00717473"/>
    <w:rsid w:val="00717B76"/>
    <w:rsid w:val="00717C39"/>
    <w:rsid w:val="00720964"/>
    <w:rsid w:val="00720FC4"/>
    <w:rsid w:val="007213C1"/>
    <w:rsid w:val="00721597"/>
    <w:rsid w:val="0072234C"/>
    <w:rsid w:val="00722A79"/>
    <w:rsid w:val="00722DFE"/>
    <w:rsid w:val="00724675"/>
    <w:rsid w:val="00724B65"/>
    <w:rsid w:val="00725466"/>
    <w:rsid w:val="0072616B"/>
    <w:rsid w:val="00727AA0"/>
    <w:rsid w:val="00727ABA"/>
    <w:rsid w:val="007306BE"/>
    <w:rsid w:val="00730B18"/>
    <w:rsid w:val="00731DF9"/>
    <w:rsid w:val="007328DC"/>
    <w:rsid w:val="00735893"/>
    <w:rsid w:val="00740A98"/>
    <w:rsid w:val="00743850"/>
    <w:rsid w:val="00743900"/>
    <w:rsid w:val="0074436B"/>
    <w:rsid w:val="0074526B"/>
    <w:rsid w:val="00747280"/>
    <w:rsid w:val="00747832"/>
    <w:rsid w:val="00750028"/>
    <w:rsid w:val="0075077C"/>
    <w:rsid w:val="00750838"/>
    <w:rsid w:val="00750D28"/>
    <w:rsid w:val="00750F0B"/>
    <w:rsid w:val="00752127"/>
    <w:rsid w:val="00752662"/>
    <w:rsid w:val="00753628"/>
    <w:rsid w:val="007538E0"/>
    <w:rsid w:val="00754044"/>
    <w:rsid w:val="00754E40"/>
    <w:rsid w:val="00755102"/>
    <w:rsid w:val="007567C4"/>
    <w:rsid w:val="00756F2A"/>
    <w:rsid w:val="00760401"/>
    <w:rsid w:val="00760F1F"/>
    <w:rsid w:val="007611E8"/>
    <w:rsid w:val="00761571"/>
    <w:rsid w:val="00762862"/>
    <w:rsid w:val="00763576"/>
    <w:rsid w:val="007635E5"/>
    <w:rsid w:val="00764651"/>
    <w:rsid w:val="007646C4"/>
    <w:rsid w:val="007664B1"/>
    <w:rsid w:val="00766B4B"/>
    <w:rsid w:val="00766DE7"/>
    <w:rsid w:val="0077096E"/>
    <w:rsid w:val="007709CD"/>
    <w:rsid w:val="00770B2A"/>
    <w:rsid w:val="0077112B"/>
    <w:rsid w:val="007713B4"/>
    <w:rsid w:val="007716D1"/>
    <w:rsid w:val="00771974"/>
    <w:rsid w:val="00771B71"/>
    <w:rsid w:val="00771EDF"/>
    <w:rsid w:val="007721EB"/>
    <w:rsid w:val="007726F3"/>
    <w:rsid w:val="00773AF8"/>
    <w:rsid w:val="00774265"/>
    <w:rsid w:val="00774DD4"/>
    <w:rsid w:val="00775BE2"/>
    <w:rsid w:val="00776F1C"/>
    <w:rsid w:val="00777EAC"/>
    <w:rsid w:val="00781479"/>
    <w:rsid w:val="00782110"/>
    <w:rsid w:val="00782C6F"/>
    <w:rsid w:val="007833BE"/>
    <w:rsid w:val="00784081"/>
    <w:rsid w:val="00784941"/>
    <w:rsid w:val="007864E8"/>
    <w:rsid w:val="00786E73"/>
    <w:rsid w:val="00790B73"/>
    <w:rsid w:val="00790E21"/>
    <w:rsid w:val="0079110E"/>
    <w:rsid w:val="007916D7"/>
    <w:rsid w:val="00791CC0"/>
    <w:rsid w:val="00791FED"/>
    <w:rsid w:val="00792979"/>
    <w:rsid w:val="007932B3"/>
    <w:rsid w:val="007944C6"/>
    <w:rsid w:val="00794E86"/>
    <w:rsid w:val="00795527"/>
    <w:rsid w:val="007956AF"/>
    <w:rsid w:val="0079641C"/>
    <w:rsid w:val="007A027F"/>
    <w:rsid w:val="007A44C0"/>
    <w:rsid w:val="007A4FAF"/>
    <w:rsid w:val="007A65D1"/>
    <w:rsid w:val="007A6673"/>
    <w:rsid w:val="007A6D80"/>
    <w:rsid w:val="007B092D"/>
    <w:rsid w:val="007B0EFB"/>
    <w:rsid w:val="007B1059"/>
    <w:rsid w:val="007B1436"/>
    <w:rsid w:val="007B1754"/>
    <w:rsid w:val="007B2A93"/>
    <w:rsid w:val="007B380B"/>
    <w:rsid w:val="007B427B"/>
    <w:rsid w:val="007B5644"/>
    <w:rsid w:val="007B6517"/>
    <w:rsid w:val="007B6839"/>
    <w:rsid w:val="007B730D"/>
    <w:rsid w:val="007B76B4"/>
    <w:rsid w:val="007B7E07"/>
    <w:rsid w:val="007C097C"/>
    <w:rsid w:val="007C1A0B"/>
    <w:rsid w:val="007C3CDA"/>
    <w:rsid w:val="007C3FDB"/>
    <w:rsid w:val="007C52FD"/>
    <w:rsid w:val="007C5746"/>
    <w:rsid w:val="007C59B5"/>
    <w:rsid w:val="007C626A"/>
    <w:rsid w:val="007C7038"/>
    <w:rsid w:val="007C77C7"/>
    <w:rsid w:val="007C7870"/>
    <w:rsid w:val="007D0385"/>
    <w:rsid w:val="007D0677"/>
    <w:rsid w:val="007D0C52"/>
    <w:rsid w:val="007D1DA9"/>
    <w:rsid w:val="007D22D9"/>
    <w:rsid w:val="007D24B0"/>
    <w:rsid w:val="007D2F80"/>
    <w:rsid w:val="007D302E"/>
    <w:rsid w:val="007D39D2"/>
    <w:rsid w:val="007D4841"/>
    <w:rsid w:val="007D4931"/>
    <w:rsid w:val="007D538D"/>
    <w:rsid w:val="007D5506"/>
    <w:rsid w:val="007D6FB5"/>
    <w:rsid w:val="007E0251"/>
    <w:rsid w:val="007E136A"/>
    <w:rsid w:val="007E22A4"/>
    <w:rsid w:val="007E4703"/>
    <w:rsid w:val="007E490F"/>
    <w:rsid w:val="007E5198"/>
    <w:rsid w:val="007E70CB"/>
    <w:rsid w:val="007E769F"/>
    <w:rsid w:val="007E7874"/>
    <w:rsid w:val="007E7E42"/>
    <w:rsid w:val="007F0563"/>
    <w:rsid w:val="007F05CB"/>
    <w:rsid w:val="007F15AA"/>
    <w:rsid w:val="007F3266"/>
    <w:rsid w:val="007F3BD6"/>
    <w:rsid w:val="007F53D1"/>
    <w:rsid w:val="007F584E"/>
    <w:rsid w:val="007F79FB"/>
    <w:rsid w:val="00803D96"/>
    <w:rsid w:val="00805B30"/>
    <w:rsid w:val="00807293"/>
    <w:rsid w:val="008074A5"/>
    <w:rsid w:val="008112D1"/>
    <w:rsid w:val="0081130E"/>
    <w:rsid w:val="008116BC"/>
    <w:rsid w:val="008124AE"/>
    <w:rsid w:val="00812FDD"/>
    <w:rsid w:val="00813BA5"/>
    <w:rsid w:val="00814856"/>
    <w:rsid w:val="00815276"/>
    <w:rsid w:val="00817056"/>
    <w:rsid w:val="00820E77"/>
    <w:rsid w:val="00820ED2"/>
    <w:rsid w:val="00821204"/>
    <w:rsid w:val="00821A1B"/>
    <w:rsid w:val="0082243C"/>
    <w:rsid w:val="00822FA0"/>
    <w:rsid w:val="008231ED"/>
    <w:rsid w:val="0082338B"/>
    <w:rsid w:val="00823AA1"/>
    <w:rsid w:val="00823DC9"/>
    <w:rsid w:val="00825C86"/>
    <w:rsid w:val="008263AF"/>
    <w:rsid w:val="00826BB8"/>
    <w:rsid w:val="00827398"/>
    <w:rsid w:val="00827E4E"/>
    <w:rsid w:val="00827ED2"/>
    <w:rsid w:val="00831A2D"/>
    <w:rsid w:val="0083239F"/>
    <w:rsid w:val="008327F4"/>
    <w:rsid w:val="008334B9"/>
    <w:rsid w:val="008335C2"/>
    <w:rsid w:val="00833D82"/>
    <w:rsid w:val="00835E17"/>
    <w:rsid w:val="00836AED"/>
    <w:rsid w:val="00837AA4"/>
    <w:rsid w:val="008400CD"/>
    <w:rsid w:val="00841C57"/>
    <w:rsid w:val="00842BF8"/>
    <w:rsid w:val="00843029"/>
    <w:rsid w:val="00843731"/>
    <w:rsid w:val="00843B74"/>
    <w:rsid w:val="00844BB7"/>
    <w:rsid w:val="00845B91"/>
    <w:rsid w:val="0084607C"/>
    <w:rsid w:val="008475C0"/>
    <w:rsid w:val="00853216"/>
    <w:rsid w:val="00853D58"/>
    <w:rsid w:val="008570BF"/>
    <w:rsid w:val="00857BF0"/>
    <w:rsid w:val="00860699"/>
    <w:rsid w:val="0086204C"/>
    <w:rsid w:val="00862E41"/>
    <w:rsid w:val="008635EC"/>
    <w:rsid w:val="00864A1F"/>
    <w:rsid w:val="00865240"/>
    <w:rsid w:val="008652D5"/>
    <w:rsid w:val="008676F7"/>
    <w:rsid w:val="00867E3F"/>
    <w:rsid w:val="00870732"/>
    <w:rsid w:val="008719C4"/>
    <w:rsid w:val="00871AB9"/>
    <w:rsid w:val="00871DA8"/>
    <w:rsid w:val="00872826"/>
    <w:rsid w:val="00872CD2"/>
    <w:rsid w:val="00872E71"/>
    <w:rsid w:val="008735D7"/>
    <w:rsid w:val="00875BD8"/>
    <w:rsid w:val="00876A76"/>
    <w:rsid w:val="00876DF0"/>
    <w:rsid w:val="008804CF"/>
    <w:rsid w:val="008816C6"/>
    <w:rsid w:val="00882709"/>
    <w:rsid w:val="00883B88"/>
    <w:rsid w:val="00883CED"/>
    <w:rsid w:val="00884831"/>
    <w:rsid w:val="00885062"/>
    <w:rsid w:val="00886C56"/>
    <w:rsid w:val="00886F83"/>
    <w:rsid w:val="008871C8"/>
    <w:rsid w:val="00887605"/>
    <w:rsid w:val="00887C1F"/>
    <w:rsid w:val="008919F9"/>
    <w:rsid w:val="0089284B"/>
    <w:rsid w:val="0089329E"/>
    <w:rsid w:val="00893840"/>
    <w:rsid w:val="00893C23"/>
    <w:rsid w:val="00894527"/>
    <w:rsid w:val="00894D01"/>
    <w:rsid w:val="008974C9"/>
    <w:rsid w:val="0089791A"/>
    <w:rsid w:val="00897B7E"/>
    <w:rsid w:val="008A09A4"/>
    <w:rsid w:val="008A0F9E"/>
    <w:rsid w:val="008A130C"/>
    <w:rsid w:val="008A15A7"/>
    <w:rsid w:val="008A1B3A"/>
    <w:rsid w:val="008A1D5B"/>
    <w:rsid w:val="008A1F2D"/>
    <w:rsid w:val="008A2DC0"/>
    <w:rsid w:val="008A5697"/>
    <w:rsid w:val="008A7424"/>
    <w:rsid w:val="008A7E2D"/>
    <w:rsid w:val="008B235A"/>
    <w:rsid w:val="008B2990"/>
    <w:rsid w:val="008B2D17"/>
    <w:rsid w:val="008B3BDB"/>
    <w:rsid w:val="008B443B"/>
    <w:rsid w:val="008B4858"/>
    <w:rsid w:val="008B4EF1"/>
    <w:rsid w:val="008B6FD2"/>
    <w:rsid w:val="008B7794"/>
    <w:rsid w:val="008C1CCD"/>
    <w:rsid w:val="008C2AEF"/>
    <w:rsid w:val="008C2DFE"/>
    <w:rsid w:val="008C4061"/>
    <w:rsid w:val="008C4327"/>
    <w:rsid w:val="008C48DB"/>
    <w:rsid w:val="008C4AE9"/>
    <w:rsid w:val="008C5010"/>
    <w:rsid w:val="008C5230"/>
    <w:rsid w:val="008C5C93"/>
    <w:rsid w:val="008C6CCB"/>
    <w:rsid w:val="008C6CF9"/>
    <w:rsid w:val="008D31AC"/>
    <w:rsid w:val="008D4E11"/>
    <w:rsid w:val="008D53D1"/>
    <w:rsid w:val="008D6521"/>
    <w:rsid w:val="008D7399"/>
    <w:rsid w:val="008E083C"/>
    <w:rsid w:val="008E0E8A"/>
    <w:rsid w:val="008E257B"/>
    <w:rsid w:val="008E268C"/>
    <w:rsid w:val="008E30B5"/>
    <w:rsid w:val="008E4686"/>
    <w:rsid w:val="008E4CF3"/>
    <w:rsid w:val="008E5077"/>
    <w:rsid w:val="008E52CE"/>
    <w:rsid w:val="008E5BB5"/>
    <w:rsid w:val="008E5C9E"/>
    <w:rsid w:val="008E61A6"/>
    <w:rsid w:val="008E6C15"/>
    <w:rsid w:val="008E7523"/>
    <w:rsid w:val="008E7C2C"/>
    <w:rsid w:val="008F00AB"/>
    <w:rsid w:val="008F0FA0"/>
    <w:rsid w:val="008F1088"/>
    <w:rsid w:val="008F1610"/>
    <w:rsid w:val="008F169F"/>
    <w:rsid w:val="008F18C0"/>
    <w:rsid w:val="008F24BB"/>
    <w:rsid w:val="008F4B6E"/>
    <w:rsid w:val="008F62E6"/>
    <w:rsid w:val="008F6981"/>
    <w:rsid w:val="0090114F"/>
    <w:rsid w:val="00901448"/>
    <w:rsid w:val="00901793"/>
    <w:rsid w:val="00902E14"/>
    <w:rsid w:val="00903D35"/>
    <w:rsid w:val="009044B5"/>
    <w:rsid w:val="009070B4"/>
    <w:rsid w:val="00910F83"/>
    <w:rsid w:val="00912D25"/>
    <w:rsid w:val="00912F5B"/>
    <w:rsid w:val="00914992"/>
    <w:rsid w:val="00914F62"/>
    <w:rsid w:val="00915BED"/>
    <w:rsid w:val="00915CFA"/>
    <w:rsid w:val="009162F8"/>
    <w:rsid w:val="00917E19"/>
    <w:rsid w:val="00922C2F"/>
    <w:rsid w:val="009266B7"/>
    <w:rsid w:val="009308F6"/>
    <w:rsid w:val="00932104"/>
    <w:rsid w:val="00932231"/>
    <w:rsid w:val="0093244F"/>
    <w:rsid w:val="00934195"/>
    <w:rsid w:val="00935038"/>
    <w:rsid w:val="00935556"/>
    <w:rsid w:val="009376CB"/>
    <w:rsid w:val="009419DF"/>
    <w:rsid w:val="00941D60"/>
    <w:rsid w:val="00943FF8"/>
    <w:rsid w:val="00944B62"/>
    <w:rsid w:val="00945038"/>
    <w:rsid w:val="0094518B"/>
    <w:rsid w:val="00945DFE"/>
    <w:rsid w:val="009465D1"/>
    <w:rsid w:val="009466F2"/>
    <w:rsid w:val="00946BA1"/>
    <w:rsid w:val="00947862"/>
    <w:rsid w:val="00947935"/>
    <w:rsid w:val="009501E9"/>
    <w:rsid w:val="00950F42"/>
    <w:rsid w:val="00952320"/>
    <w:rsid w:val="009525AD"/>
    <w:rsid w:val="00954796"/>
    <w:rsid w:val="009571BB"/>
    <w:rsid w:val="00960D76"/>
    <w:rsid w:val="00961340"/>
    <w:rsid w:val="009616CD"/>
    <w:rsid w:val="00963774"/>
    <w:rsid w:val="0096653A"/>
    <w:rsid w:val="00966A81"/>
    <w:rsid w:val="00967119"/>
    <w:rsid w:val="009674C3"/>
    <w:rsid w:val="00967615"/>
    <w:rsid w:val="009715F5"/>
    <w:rsid w:val="00971615"/>
    <w:rsid w:val="00971757"/>
    <w:rsid w:val="00971A90"/>
    <w:rsid w:val="00972D34"/>
    <w:rsid w:val="00973506"/>
    <w:rsid w:val="009741B0"/>
    <w:rsid w:val="00974C2C"/>
    <w:rsid w:val="009771B2"/>
    <w:rsid w:val="00980A73"/>
    <w:rsid w:val="00981D03"/>
    <w:rsid w:val="00982528"/>
    <w:rsid w:val="00982940"/>
    <w:rsid w:val="00982D1E"/>
    <w:rsid w:val="00983D77"/>
    <w:rsid w:val="009847CD"/>
    <w:rsid w:val="0098485C"/>
    <w:rsid w:val="00986056"/>
    <w:rsid w:val="0098628B"/>
    <w:rsid w:val="0098710E"/>
    <w:rsid w:val="00987CD5"/>
    <w:rsid w:val="0099002F"/>
    <w:rsid w:val="0099071C"/>
    <w:rsid w:val="00990EBE"/>
    <w:rsid w:val="009914C1"/>
    <w:rsid w:val="009914EE"/>
    <w:rsid w:val="0099189C"/>
    <w:rsid w:val="00991A96"/>
    <w:rsid w:val="009929B3"/>
    <w:rsid w:val="00993E6C"/>
    <w:rsid w:val="00994CEC"/>
    <w:rsid w:val="00996C0B"/>
    <w:rsid w:val="009972C5"/>
    <w:rsid w:val="009973B8"/>
    <w:rsid w:val="009A20E1"/>
    <w:rsid w:val="009A4F70"/>
    <w:rsid w:val="009A5611"/>
    <w:rsid w:val="009A5F6D"/>
    <w:rsid w:val="009A70E9"/>
    <w:rsid w:val="009A72F7"/>
    <w:rsid w:val="009A78CE"/>
    <w:rsid w:val="009B0470"/>
    <w:rsid w:val="009B1C19"/>
    <w:rsid w:val="009B2701"/>
    <w:rsid w:val="009B371E"/>
    <w:rsid w:val="009B3788"/>
    <w:rsid w:val="009B3CCC"/>
    <w:rsid w:val="009B45BD"/>
    <w:rsid w:val="009B5A67"/>
    <w:rsid w:val="009B65E4"/>
    <w:rsid w:val="009B7340"/>
    <w:rsid w:val="009B7FBE"/>
    <w:rsid w:val="009C0B18"/>
    <w:rsid w:val="009C0C18"/>
    <w:rsid w:val="009C0C42"/>
    <w:rsid w:val="009C174B"/>
    <w:rsid w:val="009C1819"/>
    <w:rsid w:val="009C2185"/>
    <w:rsid w:val="009C2630"/>
    <w:rsid w:val="009C2E7C"/>
    <w:rsid w:val="009C52FB"/>
    <w:rsid w:val="009C69F8"/>
    <w:rsid w:val="009C6DE8"/>
    <w:rsid w:val="009C7857"/>
    <w:rsid w:val="009C7958"/>
    <w:rsid w:val="009D0446"/>
    <w:rsid w:val="009D0AE2"/>
    <w:rsid w:val="009D1C24"/>
    <w:rsid w:val="009D3DAD"/>
    <w:rsid w:val="009D3DEA"/>
    <w:rsid w:val="009D482D"/>
    <w:rsid w:val="009D4994"/>
    <w:rsid w:val="009D6DD6"/>
    <w:rsid w:val="009D79FE"/>
    <w:rsid w:val="009E0945"/>
    <w:rsid w:val="009E0AE9"/>
    <w:rsid w:val="009E1F34"/>
    <w:rsid w:val="009E5DAA"/>
    <w:rsid w:val="009E63A6"/>
    <w:rsid w:val="009E6607"/>
    <w:rsid w:val="009E67CF"/>
    <w:rsid w:val="009F0ADB"/>
    <w:rsid w:val="009F0FAE"/>
    <w:rsid w:val="009F15A8"/>
    <w:rsid w:val="009F3594"/>
    <w:rsid w:val="009F3DFC"/>
    <w:rsid w:val="009F462E"/>
    <w:rsid w:val="009F5585"/>
    <w:rsid w:val="009F70D3"/>
    <w:rsid w:val="00A01ACA"/>
    <w:rsid w:val="00A020B7"/>
    <w:rsid w:val="00A020C0"/>
    <w:rsid w:val="00A03B77"/>
    <w:rsid w:val="00A03F7E"/>
    <w:rsid w:val="00A0414E"/>
    <w:rsid w:val="00A05319"/>
    <w:rsid w:val="00A05CA1"/>
    <w:rsid w:val="00A114D0"/>
    <w:rsid w:val="00A120F8"/>
    <w:rsid w:val="00A121AF"/>
    <w:rsid w:val="00A12C8F"/>
    <w:rsid w:val="00A14A37"/>
    <w:rsid w:val="00A14C00"/>
    <w:rsid w:val="00A15801"/>
    <w:rsid w:val="00A1651A"/>
    <w:rsid w:val="00A23754"/>
    <w:rsid w:val="00A242A0"/>
    <w:rsid w:val="00A246FE"/>
    <w:rsid w:val="00A264C9"/>
    <w:rsid w:val="00A26A69"/>
    <w:rsid w:val="00A26D74"/>
    <w:rsid w:val="00A2743F"/>
    <w:rsid w:val="00A31754"/>
    <w:rsid w:val="00A31F76"/>
    <w:rsid w:val="00A32A30"/>
    <w:rsid w:val="00A32CCE"/>
    <w:rsid w:val="00A33347"/>
    <w:rsid w:val="00A33E9F"/>
    <w:rsid w:val="00A3408E"/>
    <w:rsid w:val="00A35E00"/>
    <w:rsid w:val="00A37599"/>
    <w:rsid w:val="00A37A9C"/>
    <w:rsid w:val="00A37F37"/>
    <w:rsid w:val="00A427C0"/>
    <w:rsid w:val="00A428D2"/>
    <w:rsid w:val="00A4297A"/>
    <w:rsid w:val="00A43CCA"/>
    <w:rsid w:val="00A447C6"/>
    <w:rsid w:val="00A4591B"/>
    <w:rsid w:val="00A478BB"/>
    <w:rsid w:val="00A51732"/>
    <w:rsid w:val="00A51D1D"/>
    <w:rsid w:val="00A52744"/>
    <w:rsid w:val="00A5333F"/>
    <w:rsid w:val="00A54E85"/>
    <w:rsid w:val="00A54FC5"/>
    <w:rsid w:val="00A555C6"/>
    <w:rsid w:val="00A55D0F"/>
    <w:rsid w:val="00A570A4"/>
    <w:rsid w:val="00A57B4F"/>
    <w:rsid w:val="00A61564"/>
    <w:rsid w:val="00A61BC9"/>
    <w:rsid w:val="00A63505"/>
    <w:rsid w:val="00A646B1"/>
    <w:rsid w:val="00A64DD5"/>
    <w:rsid w:val="00A65E83"/>
    <w:rsid w:val="00A661D4"/>
    <w:rsid w:val="00A66896"/>
    <w:rsid w:val="00A7033B"/>
    <w:rsid w:val="00A7092A"/>
    <w:rsid w:val="00A70EB8"/>
    <w:rsid w:val="00A71020"/>
    <w:rsid w:val="00A720D6"/>
    <w:rsid w:val="00A720E3"/>
    <w:rsid w:val="00A73138"/>
    <w:rsid w:val="00A74ACB"/>
    <w:rsid w:val="00A75F5C"/>
    <w:rsid w:val="00A76CF1"/>
    <w:rsid w:val="00A77A8B"/>
    <w:rsid w:val="00A80822"/>
    <w:rsid w:val="00A822A5"/>
    <w:rsid w:val="00A828AF"/>
    <w:rsid w:val="00A83459"/>
    <w:rsid w:val="00A83E3D"/>
    <w:rsid w:val="00A84E1D"/>
    <w:rsid w:val="00A85278"/>
    <w:rsid w:val="00A862A4"/>
    <w:rsid w:val="00A87693"/>
    <w:rsid w:val="00A87B53"/>
    <w:rsid w:val="00A87DC0"/>
    <w:rsid w:val="00A91851"/>
    <w:rsid w:val="00A92D98"/>
    <w:rsid w:val="00A931A4"/>
    <w:rsid w:val="00A9345C"/>
    <w:rsid w:val="00A93EE6"/>
    <w:rsid w:val="00A95275"/>
    <w:rsid w:val="00A96171"/>
    <w:rsid w:val="00A962DA"/>
    <w:rsid w:val="00A97325"/>
    <w:rsid w:val="00AA0123"/>
    <w:rsid w:val="00AA03F2"/>
    <w:rsid w:val="00AA0EE4"/>
    <w:rsid w:val="00AA177F"/>
    <w:rsid w:val="00AA182E"/>
    <w:rsid w:val="00AA1B51"/>
    <w:rsid w:val="00AA4FAE"/>
    <w:rsid w:val="00AA57D1"/>
    <w:rsid w:val="00AA5B04"/>
    <w:rsid w:val="00AA7122"/>
    <w:rsid w:val="00AA7CF7"/>
    <w:rsid w:val="00AA7D51"/>
    <w:rsid w:val="00AB28B9"/>
    <w:rsid w:val="00AB33E0"/>
    <w:rsid w:val="00AB35C1"/>
    <w:rsid w:val="00AB379A"/>
    <w:rsid w:val="00AB3CD4"/>
    <w:rsid w:val="00AB44A6"/>
    <w:rsid w:val="00AB62E9"/>
    <w:rsid w:val="00AB6438"/>
    <w:rsid w:val="00AC05E1"/>
    <w:rsid w:val="00AC2287"/>
    <w:rsid w:val="00AC3562"/>
    <w:rsid w:val="00AC5EBA"/>
    <w:rsid w:val="00AC6A1A"/>
    <w:rsid w:val="00AC6C3E"/>
    <w:rsid w:val="00AC725B"/>
    <w:rsid w:val="00AC7489"/>
    <w:rsid w:val="00AC7C1A"/>
    <w:rsid w:val="00AD0142"/>
    <w:rsid w:val="00AD0A83"/>
    <w:rsid w:val="00AD0B49"/>
    <w:rsid w:val="00AD1A0B"/>
    <w:rsid w:val="00AD1F19"/>
    <w:rsid w:val="00AD1FF6"/>
    <w:rsid w:val="00AD3973"/>
    <w:rsid w:val="00AD3D8D"/>
    <w:rsid w:val="00AD51C4"/>
    <w:rsid w:val="00AD5D04"/>
    <w:rsid w:val="00AD6A21"/>
    <w:rsid w:val="00AE14D2"/>
    <w:rsid w:val="00AE2418"/>
    <w:rsid w:val="00AE282A"/>
    <w:rsid w:val="00AE3577"/>
    <w:rsid w:val="00AE44BC"/>
    <w:rsid w:val="00AE4AF6"/>
    <w:rsid w:val="00AE7BB4"/>
    <w:rsid w:val="00AE7F96"/>
    <w:rsid w:val="00AF0F2A"/>
    <w:rsid w:val="00AF4226"/>
    <w:rsid w:val="00AF5B34"/>
    <w:rsid w:val="00AF74B9"/>
    <w:rsid w:val="00B00E09"/>
    <w:rsid w:val="00B019E1"/>
    <w:rsid w:val="00B02C46"/>
    <w:rsid w:val="00B02C85"/>
    <w:rsid w:val="00B03036"/>
    <w:rsid w:val="00B034CA"/>
    <w:rsid w:val="00B04160"/>
    <w:rsid w:val="00B0464F"/>
    <w:rsid w:val="00B04CF3"/>
    <w:rsid w:val="00B050FA"/>
    <w:rsid w:val="00B05A18"/>
    <w:rsid w:val="00B06B8C"/>
    <w:rsid w:val="00B07338"/>
    <w:rsid w:val="00B07CBC"/>
    <w:rsid w:val="00B07DB6"/>
    <w:rsid w:val="00B07FF6"/>
    <w:rsid w:val="00B11F09"/>
    <w:rsid w:val="00B12EF9"/>
    <w:rsid w:val="00B133F8"/>
    <w:rsid w:val="00B13511"/>
    <w:rsid w:val="00B13D94"/>
    <w:rsid w:val="00B1470D"/>
    <w:rsid w:val="00B1602B"/>
    <w:rsid w:val="00B16511"/>
    <w:rsid w:val="00B167C2"/>
    <w:rsid w:val="00B171DB"/>
    <w:rsid w:val="00B1734F"/>
    <w:rsid w:val="00B175DA"/>
    <w:rsid w:val="00B20D5D"/>
    <w:rsid w:val="00B23139"/>
    <w:rsid w:val="00B23498"/>
    <w:rsid w:val="00B2487A"/>
    <w:rsid w:val="00B2522D"/>
    <w:rsid w:val="00B25FFF"/>
    <w:rsid w:val="00B260C2"/>
    <w:rsid w:val="00B26613"/>
    <w:rsid w:val="00B273B9"/>
    <w:rsid w:val="00B27911"/>
    <w:rsid w:val="00B27C09"/>
    <w:rsid w:val="00B3021B"/>
    <w:rsid w:val="00B30876"/>
    <w:rsid w:val="00B3136E"/>
    <w:rsid w:val="00B320E5"/>
    <w:rsid w:val="00B327B1"/>
    <w:rsid w:val="00B32E0A"/>
    <w:rsid w:val="00B331D7"/>
    <w:rsid w:val="00B34128"/>
    <w:rsid w:val="00B359D4"/>
    <w:rsid w:val="00B360EE"/>
    <w:rsid w:val="00B36EA4"/>
    <w:rsid w:val="00B373B8"/>
    <w:rsid w:val="00B379D8"/>
    <w:rsid w:val="00B37E0B"/>
    <w:rsid w:val="00B411C0"/>
    <w:rsid w:val="00B432DF"/>
    <w:rsid w:val="00B4381B"/>
    <w:rsid w:val="00B43EB6"/>
    <w:rsid w:val="00B44659"/>
    <w:rsid w:val="00B44846"/>
    <w:rsid w:val="00B44BDB"/>
    <w:rsid w:val="00B44CC6"/>
    <w:rsid w:val="00B478DA"/>
    <w:rsid w:val="00B479A9"/>
    <w:rsid w:val="00B50071"/>
    <w:rsid w:val="00B5082F"/>
    <w:rsid w:val="00B50B19"/>
    <w:rsid w:val="00B51497"/>
    <w:rsid w:val="00B520EB"/>
    <w:rsid w:val="00B53262"/>
    <w:rsid w:val="00B53C72"/>
    <w:rsid w:val="00B548E6"/>
    <w:rsid w:val="00B54AC7"/>
    <w:rsid w:val="00B552F3"/>
    <w:rsid w:val="00B55632"/>
    <w:rsid w:val="00B55A57"/>
    <w:rsid w:val="00B5679E"/>
    <w:rsid w:val="00B574EA"/>
    <w:rsid w:val="00B5769B"/>
    <w:rsid w:val="00B6344E"/>
    <w:rsid w:val="00B63E90"/>
    <w:rsid w:val="00B662DA"/>
    <w:rsid w:val="00B67A25"/>
    <w:rsid w:val="00B70EC9"/>
    <w:rsid w:val="00B71612"/>
    <w:rsid w:val="00B72BFA"/>
    <w:rsid w:val="00B736AA"/>
    <w:rsid w:val="00B7414F"/>
    <w:rsid w:val="00B74205"/>
    <w:rsid w:val="00B74CA0"/>
    <w:rsid w:val="00B75256"/>
    <w:rsid w:val="00B76412"/>
    <w:rsid w:val="00B76450"/>
    <w:rsid w:val="00B8194B"/>
    <w:rsid w:val="00B828A9"/>
    <w:rsid w:val="00B83A11"/>
    <w:rsid w:val="00B83E4C"/>
    <w:rsid w:val="00B85B1F"/>
    <w:rsid w:val="00B85C18"/>
    <w:rsid w:val="00B85D18"/>
    <w:rsid w:val="00B87655"/>
    <w:rsid w:val="00B87C15"/>
    <w:rsid w:val="00B90283"/>
    <w:rsid w:val="00B91976"/>
    <w:rsid w:val="00B93110"/>
    <w:rsid w:val="00B94368"/>
    <w:rsid w:val="00B94F82"/>
    <w:rsid w:val="00B95412"/>
    <w:rsid w:val="00B95B92"/>
    <w:rsid w:val="00B95BBE"/>
    <w:rsid w:val="00B96D9D"/>
    <w:rsid w:val="00B96E22"/>
    <w:rsid w:val="00BA00AD"/>
    <w:rsid w:val="00BA0C65"/>
    <w:rsid w:val="00BA0F4E"/>
    <w:rsid w:val="00BA1235"/>
    <w:rsid w:val="00BA1842"/>
    <w:rsid w:val="00BA31B3"/>
    <w:rsid w:val="00BA462A"/>
    <w:rsid w:val="00BA60C0"/>
    <w:rsid w:val="00BA65DE"/>
    <w:rsid w:val="00BA78D1"/>
    <w:rsid w:val="00BA7AA6"/>
    <w:rsid w:val="00BB013D"/>
    <w:rsid w:val="00BB042E"/>
    <w:rsid w:val="00BB221B"/>
    <w:rsid w:val="00BB22C7"/>
    <w:rsid w:val="00BB298D"/>
    <w:rsid w:val="00BB3570"/>
    <w:rsid w:val="00BB3C3A"/>
    <w:rsid w:val="00BB5689"/>
    <w:rsid w:val="00BB72B1"/>
    <w:rsid w:val="00BC0B71"/>
    <w:rsid w:val="00BC22E1"/>
    <w:rsid w:val="00BC27EA"/>
    <w:rsid w:val="00BC4002"/>
    <w:rsid w:val="00BC5544"/>
    <w:rsid w:val="00BC6E68"/>
    <w:rsid w:val="00BC7608"/>
    <w:rsid w:val="00BC7C59"/>
    <w:rsid w:val="00BC7C75"/>
    <w:rsid w:val="00BD1E35"/>
    <w:rsid w:val="00BD2D61"/>
    <w:rsid w:val="00BD39A7"/>
    <w:rsid w:val="00BD4026"/>
    <w:rsid w:val="00BD4F08"/>
    <w:rsid w:val="00BD55E0"/>
    <w:rsid w:val="00BD574C"/>
    <w:rsid w:val="00BD6822"/>
    <w:rsid w:val="00BD6910"/>
    <w:rsid w:val="00BD7C88"/>
    <w:rsid w:val="00BD7D30"/>
    <w:rsid w:val="00BD7EB1"/>
    <w:rsid w:val="00BE0441"/>
    <w:rsid w:val="00BE0852"/>
    <w:rsid w:val="00BE0B16"/>
    <w:rsid w:val="00BE1A00"/>
    <w:rsid w:val="00BE535E"/>
    <w:rsid w:val="00BE569E"/>
    <w:rsid w:val="00BE5AFE"/>
    <w:rsid w:val="00BE65D3"/>
    <w:rsid w:val="00BE68E8"/>
    <w:rsid w:val="00BF07CF"/>
    <w:rsid w:val="00BF129E"/>
    <w:rsid w:val="00BF17A4"/>
    <w:rsid w:val="00BF1E05"/>
    <w:rsid w:val="00BF2B20"/>
    <w:rsid w:val="00BF37BB"/>
    <w:rsid w:val="00BF395E"/>
    <w:rsid w:val="00BF3BB6"/>
    <w:rsid w:val="00BF5B5B"/>
    <w:rsid w:val="00BF5D6E"/>
    <w:rsid w:val="00BF6450"/>
    <w:rsid w:val="00BF67A7"/>
    <w:rsid w:val="00BF689A"/>
    <w:rsid w:val="00BF7207"/>
    <w:rsid w:val="00BF7E1F"/>
    <w:rsid w:val="00C004C8"/>
    <w:rsid w:val="00C01C84"/>
    <w:rsid w:val="00C01F6B"/>
    <w:rsid w:val="00C03F4C"/>
    <w:rsid w:val="00C0413E"/>
    <w:rsid w:val="00C046A5"/>
    <w:rsid w:val="00C050E6"/>
    <w:rsid w:val="00C05AA4"/>
    <w:rsid w:val="00C07426"/>
    <w:rsid w:val="00C07825"/>
    <w:rsid w:val="00C079DC"/>
    <w:rsid w:val="00C1016B"/>
    <w:rsid w:val="00C10F1C"/>
    <w:rsid w:val="00C1166E"/>
    <w:rsid w:val="00C11794"/>
    <w:rsid w:val="00C11D60"/>
    <w:rsid w:val="00C11E3D"/>
    <w:rsid w:val="00C11EB0"/>
    <w:rsid w:val="00C13B5F"/>
    <w:rsid w:val="00C14550"/>
    <w:rsid w:val="00C149F6"/>
    <w:rsid w:val="00C1536E"/>
    <w:rsid w:val="00C16D6F"/>
    <w:rsid w:val="00C16EEA"/>
    <w:rsid w:val="00C1794F"/>
    <w:rsid w:val="00C17AA7"/>
    <w:rsid w:val="00C17D73"/>
    <w:rsid w:val="00C17F74"/>
    <w:rsid w:val="00C21B50"/>
    <w:rsid w:val="00C23A72"/>
    <w:rsid w:val="00C241C6"/>
    <w:rsid w:val="00C25217"/>
    <w:rsid w:val="00C2595B"/>
    <w:rsid w:val="00C26C4C"/>
    <w:rsid w:val="00C27108"/>
    <w:rsid w:val="00C30890"/>
    <w:rsid w:val="00C30C3E"/>
    <w:rsid w:val="00C31155"/>
    <w:rsid w:val="00C31752"/>
    <w:rsid w:val="00C32268"/>
    <w:rsid w:val="00C32335"/>
    <w:rsid w:val="00C329CB"/>
    <w:rsid w:val="00C32B69"/>
    <w:rsid w:val="00C32DB3"/>
    <w:rsid w:val="00C332D8"/>
    <w:rsid w:val="00C3346B"/>
    <w:rsid w:val="00C33DCA"/>
    <w:rsid w:val="00C34E21"/>
    <w:rsid w:val="00C35D98"/>
    <w:rsid w:val="00C361BC"/>
    <w:rsid w:val="00C36EC3"/>
    <w:rsid w:val="00C41221"/>
    <w:rsid w:val="00C4179E"/>
    <w:rsid w:val="00C41D65"/>
    <w:rsid w:val="00C424B7"/>
    <w:rsid w:val="00C42CA8"/>
    <w:rsid w:val="00C4348D"/>
    <w:rsid w:val="00C43EAF"/>
    <w:rsid w:val="00C4426E"/>
    <w:rsid w:val="00C46E8D"/>
    <w:rsid w:val="00C50571"/>
    <w:rsid w:val="00C5105C"/>
    <w:rsid w:val="00C510A6"/>
    <w:rsid w:val="00C52AAF"/>
    <w:rsid w:val="00C530F3"/>
    <w:rsid w:val="00C5353D"/>
    <w:rsid w:val="00C538E9"/>
    <w:rsid w:val="00C54299"/>
    <w:rsid w:val="00C56626"/>
    <w:rsid w:val="00C6025A"/>
    <w:rsid w:val="00C602FA"/>
    <w:rsid w:val="00C61150"/>
    <w:rsid w:val="00C612A6"/>
    <w:rsid w:val="00C61577"/>
    <w:rsid w:val="00C622FB"/>
    <w:rsid w:val="00C62E49"/>
    <w:rsid w:val="00C63359"/>
    <w:rsid w:val="00C657DE"/>
    <w:rsid w:val="00C657EA"/>
    <w:rsid w:val="00C659D3"/>
    <w:rsid w:val="00C667DE"/>
    <w:rsid w:val="00C66A3B"/>
    <w:rsid w:val="00C66B4A"/>
    <w:rsid w:val="00C677D0"/>
    <w:rsid w:val="00C67A2E"/>
    <w:rsid w:val="00C70397"/>
    <w:rsid w:val="00C704A0"/>
    <w:rsid w:val="00C706D4"/>
    <w:rsid w:val="00C7070E"/>
    <w:rsid w:val="00C70F79"/>
    <w:rsid w:val="00C70F8F"/>
    <w:rsid w:val="00C713D1"/>
    <w:rsid w:val="00C71932"/>
    <w:rsid w:val="00C71F85"/>
    <w:rsid w:val="00C7298C"/>
    <w:rsid w:val="00C73173"/>
    <w:rsid w:val="00C73BFE"/>
    <w:rsid w:val="00C74127"/>
    <w:rsid w:val="00C74541"/>
    <w:rsid w:val="00C75286"/>
    <w:rsid w:val="00C76544"/>
    <w:rsid w:val="00C76E7C"/>
    <w:rsid w:val="00C77011"/>
    <w:rsid w:val="00C80B19"/>
    <w:rsid w:val="00C80F6D"/>
    <w:rsid w:val="00C81195"/>
    <w:rsid w:val="00C81A47"/>
    <w:rsid w:val="00C82016"/>
    <w:rsid w:val="00C826C2"/>
    <w:rsid w:val="00C83080"/>
    <w:rsid w:val="00C849BB"/>
    <w:rsid w:val="00C84DA5"/>
    <w:rsid w:val="00C86A5E"/>
    <w:rsid w:val="00C90577"/>
    <w:rsid w:val="00C92294"/>
    <w:rsid w:val="00C9278E"/>
    <w:rsid w:val="00C929C7"/>
    <w:rsid w:val="00C92E6C"/>
    <w:rsid w:val="00C937D1"/>
    <w:rsid w:val="00C93D0B"/>
    <w:rsid w:val="00C94053"/>
    <w:rsid w:val="00C9508D"/>
    <w:rsid w:val="00C9529A"/>
    <w:rsid w:val="00C955B8"/>
    <w:rsid w:val="00C969B4"/>
    <w:rsid w:val="00C96A49"/>
    <w:rsid w:val="00C9701B"/>
    <w:rsid w:val="00C9701E"/>
    <w:rsid w:val="00C975D4"/>
    <w:rsid w:val="00C976DB"/>
    <w:rsid w:val="00CA046A"/>
    <w:rsid w:val="00CA0DA9"/>
    <w:rsid w:val="00CA236D"/>
    <w:rsid w:val="00CA37B7"/>
    <w:rsid w:val="00CA3BCB"/>
    <w:rsid w:val="00CA4E7F"/>
    <w:rsid w:val="00CA635E"/>
    <w:rsid w:val="00CA677D"/>
    <w:rsid w:val="00CB02C2"/>
    <w:rsid w:val="00CB14B9"/>
    <w:rsid w:val="00CB24A4"/>
    <w:rsid w:val="00CB269A"/>
    <w:rsid w:val="00CB2949"/>
    <w:rsid w:val="00CB2F78"/>
    <w:rsid w:val="00CB3004"/>
    <w:rsid w:val="00CB312C"/>
    <w:rsid w:val="00CB3DE8"/>
    <w:rsid w:val="00CB4A54"/>
    <w:rsid w:val="00CB4D8E"/>
    <w:rsid w:val="00CB6ECC"/>
    <w:rsid w:val="00CB7550"/>
    <w:rsid w:val="00CB76CC"/>
    <w:rsid w:val="00CB7813"/>
    <w:rsid w:val="00CC0791"/>
    <w:rsid w:val="00CC0DDD"/>
    <w:rsid w:val="00CC1BF6"/>
    <w:rsid w:val="00CC293D"/>
    <w:rsid w:val="00CC3F17"/>
    <w:rsid w:val="00CC4441"/>
    <w:rsid w:val="00CC54B4"/>
    <w:rsid w:val="00CC5B61"/>
    <w:rsid w:val="00CC61A8"/>
    <w:rsid w:val="00CC66E4"/>
    <w:rsid w:val="00CC6FB1"/>
    <w:rsid w:val="00CC7892"/>
    <w:rsid w:val="00CD019C"/>
    <w:rsid w:val="00CD04C6"/>
    <w:rsid w:val="00CD06F2"/>
    <w:rsid w:val="00CD12E7"/>
    <w:rsid w:val="00CD19A4"/>
    <w:rsid w:val="00CD1A16"/>
    <w:rsid w:val="00CD1A46"/>
    <w:rsid w:val="00CD1F27"/>
    <w:rsid w:val="00CD45B3"/>
    <w:rsid w:val="00CD54E9"/>
    <w:rsid w:val="00CD57E7"/>
    <w:rsid w:val="00CD5EF5"/>
    <w:rsid w:val="00CD6A67"/>
    <w:rsid w:val="00CD7255"/>
    <w:rsid w:val="00CE25C7"/>
    <w:rsid w:val="00CE3ACD"/>
    <w:rsid w:val="00CE40F2"/>
    <w:rsid w:val="00CE4371"/>
    <w:rsid w:val="00CE4749"/>
    <w:rsid w:val="00CE4FEB"/>
    <w:rsid w:val="00CE690E"/>
    <w:rsid w:val="00CE7255"/>
    <w:rsid w:val="00CE74B6"/>
    <w:rsid w:val="00CF0A3A"/>
    <w:rsid w:val="00CF1C60"/>
    <w:rsid w:val="00CF2F86"/>
    <w:rsid w:val="00CF3BE5"/>
    <w:rsid w:val="00CF4DA2"/>
    <w:rsid w:val="00CF5515"/>
    <w:rsid w:val="00CF67C9"/>
    <w:rsid w:val="00D01508"/>
    <w:rsid w:val="00D02E6B"/>
    <w:rsid w:val="00D03E25"/>
    <w:rsid w:val="00D040BC"/>
    <w:rsid w:val="00D04423"/>
    <w:rsid w:val="00D0447F"/>
    <w:rsid w:val="00D04DF6"/>
    <w:rsid w:val="00D04E43"/>
    <w:rsid w:val="00D06BCA"/>
    <w:rsid w:val="00D10B0C"/>
    <w:rsid w:val="00D10FE7"/>
    <w:rsid w:val="00D11A23"/>
    <w:rsid w:val="00D11BC8"/>
    <w:rsid w:val="00D12046"/>
    <w:rsid w:val="00D1342F"/>
    <w:rsid w:val="00D1426C"/>
    <w:rsid w:val="00D15F37"/>
    <w:rsid w:val="00D1674B"/>
    <w:rsid w:val="00D16E16"/>
    <w:rsid w:val="00D16E34"/>
    <w:rsid w:val="00D170E8"/>
    <w:rsid w:val="00D17537"/>
    <w:rsid w:val="00D20257"/>
    <w:rsid w:val="00D2099F"/>
    <w:rsid w:val="00D20A4B"/>
    <w:rsid w:val="00D20EEA"/>
    <w:rsid w:val="00D2132B"/>
    <w:rsid w:val="00D21EC9"/>
    <w:rsid w:val="00D2268B"/>
    <w:rsid w:val="00D22C02"/>
    <w:rsid w:val="00D23479"/>
    <w:rsid w:val="00D23C1C"/>
    <w:rsid w:val="00D24611"/>
    <w:rsid w:val="00D2463D"/>
    <w:rsid w:val="00D24AC1"/>
    <w:rsid w:val="00D25700"/>
    <w:rsid w:val="00D257BC"/>
    <w:rsid w:val="00D25C38"/>
    <w:rsid w:val="00D26852"/>
    <w:rsid w:val="00D3027F"/>
    <w:rsid w:val="00D30362"/>
    <w:rsid w:val="00D31B65"/>
    <w:rsid w:val="00D33119"/>
    <w:rsid w:val="00D342CD"/>
    <w:rsid w:val="00D36D12"/>
    <w:rsid w:val="00D36D4F"/>
    <w:rsid w:val="00D36E46"/>
    <w:rsid w:val="00D377E8"/>
    <w:rsid w:val="00D40FD0"/>
    <w:rsid w:val="00D41518"/>
    <w:rsid w:val="00D41928"/>
    <w:rsid w:val="00D421F2"/>
    <w:rsid w:val="00D4282E"/>
    <w:rsid w:val="00D45047"/>
    <w:rsid w:val="00D4566F"/>
    <w:rsid w:val="00D4576A"/>
    <w:rsid w:val="00D45872"/>
    <w:rsid w:val="00D463EB"/>
    <w:rsid w:val="00D513A8"/>
    <w:rsid w:val="00D52761"/>
    <w:rsid w:val="00D53134"/>
    <w:rsid w:val="00D53C71"/>
    <w:rsid w:val="00D543D4"/>
    <w:rsid w:val="00D54CD4"/>
    <w:rsid w:val="00D56D76"/>
    <w:rsid w:val="00D57B48"/>
    <w:rsid w:val="00D605B9"/>
    <w:rsid w:val="00D60EED"/>
    <w:rsid w:val="00D61003"/>
    <w:rsid w:val="00D6114E"/>
    <w:rsid w:val="00D61CF9"/>
    <w:rsid w:val="00D62095"/>
    <w:rsid w:val="00D6323E"/>
    <w:rsid w:val="00D64B75"/>
    <w:rsid w:val="00D66888"/>
    <w:rsid w:val="00D66D9D"/>
    <w:rsid w:val="00D67FBD"/>
    <w:rsid w:val="00D709C2"/>
    <w:rsid w:val="00D70D7F"/>
    <w:rsid w:val="00D71041"/>
    <w:rsid w:val="00D734E6"/>
    <w:rsid w:val="00D73DE4"/>
    <w:rsid w:val="00D73E3F"/>
    <w:rsid w:val="00D749CF"/>
    <w:rsid w:val="00D750E6"/>
    <w:rsid w:val="00D7760A"/>
    <w:rsid w:val="00D80C9C"/>
    <w:rsid w:val="00D81959"/>
    <w:rsid w:val="00D828D7"/>
    <w:rsid w:val="00D84DDC"/>
    <w:rsid w:val="00D85173"/>
    <w:rsid w:val="00D8524F"/>
    <w:rsid w:val="00D864AD"/>
    <w:rsid w:val="00D87378"/>
    <w:rsid w:val="00D90F6C"/>
    <w:rsid w:val="00D912C7"/>
    <w:rsid w:val="00D9391C"/>
    <w:rsid w:val="00D94D72"/>
    <w:rsid w:val="00D94FAC"/>
    <w:rsid w:val="00D9614F"/>
    <w:rsid w:val="00D967D1"/>
    <w:rsid w:val="00D97028"/>
    <w:rsid w:val="00D979BE"/>
    <w:rsid w:val="00DA21F3"/>
    <w:rsid w:val="00DA38D4"/>
    <w:rsid w:val="00DA4DBE"/>
    <w:rsid w:val="00DA776A"/>
    <w:rsid w:val="00DA7E9B"/>
    <w:rsid w:val="00DB2553"/>
    <w:rsid w:val="00DB37F6"/>
    <w:rsid w:val="00DB4FB5"/>
    <w:rsid w:val="00DB5B16"/>
    <w:rsid w:val="00DB7B81"/>
    <w:rsid w:val="00DC03ED"/>
    <w:rsid w:val="00DC0B1A"/>
    <w:rsid w:val="00DC103A"/>
    <w:rsid w:val="00DC4E62"/>
    <w:rsid w:val="00DC5B90"/>
    <w:rsid w:val="00DC5E1F"/>
    <w:rsid w:val="00DD0463"/>
    <w:rsid w:val="00DD13DC"/>
    <w:rsid w:val="00DD1ED0"/>
    <w:rsid w:val="00DD4DB9"/>
    <w:rsid w:val="00DD52AA"/>
    <w:rsid w:val="00DD6445"/>
    <w:rsid w:val="00DD6717"/>
    <w:rsid w:val="00DD6E74"/>
    <w:rsid w:val="00DD74CB"/>
    <w:rsid w:val="00DE0BD2"/>
    <w:rsid w:val="00DE1515"/>
    <w:rsid w:val="00DE243A"/>
    <w:rsid w:val="00DE5326"/>
    <w:rsid w:val="00DE60D7"/>
    <w:rsid w:val="00DE753D"/>
    <w:rsid w:val="00DE76B8"/>
    <w:rsid w:val="00DE7A22"/>
    <w:rsid w:val="00DE7A6D"/>
    <w:rsid w:val="00DF60E6"/>
    <w:rsid w:val="00DF670C"/>
    <w:rsid w:val="00DF6D7B"/>
    <w:rsid w:val="00E0093C"/>
    <w:rsid w:val="00E00A1C"/>
    <w:rsid w:val="00E0230D"/>
    <w:rsid w:val="00E02B17"/>
    <w:rsid w:val="00E03076"/>
    <w:rsid w:val="00E038D1"/>
    <w:rsid w:val="00E0439A"/>
    <w:rsid w:val="00E05011"/>
    <w:rsid w:val="00E054B5"/>
    <w:rsid w:val="00E056F7"/>
    <w:rsid w:val="00E05BB5"/>
    <w:rsid w:val="00E074D9"/>
    <w:rsid w:val="00E07FA8"/>
    <w:rsid w:val="00E10703"/>
    <w:rsid w:val="00E12214"/>
    <w:rsid w:val="00E1286C"/>
    <w:rsid w:val="00E12B3D"/>
    <w:rsid w:val="00E13016"/>
    <w:rsid w:val="00E13D5C"/>
    <w:rsid w:val="00E14187"/>
    <w:rsid w:val="00E144C3"/>
    <w:rsid w:val="00E1463F"/>
    <w:rsid w:val="00E14F4C"/>
    <w:rsid w:val="00E154E5"/>
    <w:rsid w:val="00E1691B"/>
    <w:rsid w:val="00E202C0"/>
    <w:rsid w:val="00E2078D"/>
    <w:rsid w:val="00E20945"/>
    <w:rsid w:val="00E212D6"/>
    <w:rsid w:val="00E229A5"/>
    <w:rsid w:val="00E23BB3"/>
    <w:rsid w:val="00E23E86"/>
    <w:rsid w:val="00E23F52"/>
    <w:rsid w:val="00E24239"/>
    <w:rsid w:val="00E2497C"/>
    <w:rsid w:val="00E249B0"/>
    <w:rsid w:val="00E26005"/>
    <w:rsid w:val="00E261FD"/>
    <w:rsid w:val="00E272B3"/>
    <w:rsid w:val="00E30CCC"/>
    <w:rsid w:val="00E311BA"/>
    <w:rsid w:val="00E31887"/>
    <w:rsid w:val="00E3222A"/>
    <w:rsid w:val="00E32270"/>
    <w:rsid w:val="00E3320A"/>
    <w:rsid w:val="00E33A45"/>
    <w:rsid w:val="00E3411D"/>
    <w:rsid w:val="00E34381"/>
    <w:rsid w:val="00E34D7D"/>
    <w:rsid w:val="00E364F3"/>
    <w:rsid w:val="00E367E4"/>
    <w:rsid w:val="00E369EA"/>
    <w:rsid w:val="00E408BB"/>
    <w:rsid w:val="00E40A9F"/>
    <w:rsid w:val="00E40FA1"/>
    <w:rsid w:val="00E421EA"/>
    <w:rsid w:val="00E43211"/>
    <w:rsid w:val="00E43FF1"/>
    <w:rsid w:val="00E4428B"/>
    <w:rsid w:val="00E4475E"/>
    <w:rsid w:val="00E45200"/>
    <w:rsid w:val="00E4544F"/>
    <w:rsid w:val="00E4545D"/>
    <w:rsid w:val="00E4716E"/>
    <w:rsid w:val="00E472EE"/>
    <w:rsid w:val="00E4757E"/>
    <w:rsid w:val="00E47799"/>
    <w:rsid w:val="00E500B5"/>
    <w:rsid w:val="00E5069B"/>
    <w:rsid w:val="00E5069F"/>
    <w:rsid w:val="00E50E48"/>
    <w:rsid w:val="00E51384"/>
    <w:rsid w:val="00E51505"/>
    <w:rsid w:val="00E52442"/>
    <w:rsid w:val="00E53F01"/>
    <w:rsid w:val="00E54296"/>
    <w:rsid w:val="00E547CB"/>
    <w:rsid w:val="00E54C47"/>
    <w:rsid w:val="00E55424"/>
    <w:rsid w:val="00E56967"/>
    <w:rsid w:val="00E57C30"/>
    <w:rsid w:val="00E60579"/>
    <w:rsid w:val="00E61168"/>
    <w:rsid w:val="00E619D7"/>
    <w:rsid w:val="00E62488"/>
    <w:rsid w:val="00E66802"/>
    <w:rsid w:val="00E6777C"/>
    <w:rsid w:val="00E67A4E"/>
    <w:rsid w:val="00E71E1C"/>
    <w:rsid w:val="00E72552"/>
    <w:rsid w:val="00E7495E"/>
    <w:rsid w:val="00E749CB"/>
    <w:rsid w:val="00E754C9"/>
    <w:rsid w:val="00E767C1"/>
    <w:rsid w:val="00E768EF"/>
    <w:rsid w:val="00E800D3"/>
    <w:rsid w:val="00E8143E"/>
    <w:rsid w:val="00E8181C"/>
    <w:rsid w:val="00E82790"/>
    <w:rsid w:val="00E82CE3"/>
    <w:rsid w:val="00E82ECF"/>
    <w:rsid w:val="00E830CF"/>
    <w:rsid w:val="00E84966"/>
    <w:rsid w:val="00E84A4B"/>
    <w:rsid w:val="00E85B3A"/>
    <w:rsid w:val="00E86980"/>
    <w:rsid w:val="00E86D7C"/>
    <w:rsid w:val="00E87455"/>
    <w:rsid w:val="00E87A71"/>
    <w:rsid w:val="00E9129B"/>
    <w:rsid w:val="00E91B52"/>
    <w:rsid w:val="00E92C0D"/>
    <w:rsid w:val="00E9370D"/>
    <w:rsid w:val="00E93908"/>
    <w:rsid w:val="00EA085D"/>
    <w:rsid w:val="00EA1147"/>
    <w:rsid w:val="00EA1B3D"/>
    <w:rsid w:val="00EA1C43"/>
    <w:rsid w:val="00EA2FAE"/>
    <w:rsid w:val="00EA3218"/>
    <w:rsid w:val="00EA40FC"/>
    <w:rsid w:val="00EA47F1"/>
    <w:rsid w:val="00EA5610"/>
    <w:rsid w:val="00EA672D"/>
    <w:rsid w:val="00EA6DF8"/>
    <w:rsid w:val="00EA7136"/>
    <w:rsid w:val="00EB044B"/>
    <w:rsid w:val="00EB17B3"/>
    <w:rsid w:val="00EB20E2"/>
    <w:rsid w:val="00EB2A1F"/>
    <w:rsid w:val="00EB2CC8"/>
    <w:rsid w:val="00EB4064"/>
    <w:rsid w:val="00EB42A5"/>
    <w:rsid w:val="00EB4F7E"/>
    <w:rsid w:val="00EB5D83"/>
    <w:rsid w:val="00EB5E14"/>
    <w:rsid w:val="00EC02DE"/>
    <w:rsid w:val="00EC0EDE"/>
    <w:rsid w:val="00EC49EB"/>
    <w:rsid w:val="00EC512A"/>
    <w:rsid w:val="00EC573F"/>
    <w:rsid w:val="00EC7526"/>
    <w:rsid w:val="00ED0581"/>
    <w:rsid w:val="00ED0C47"/>
    <w:rsid w:val="00ED0CBE"/>
    <w:rsid w:val="00ED0CD0"/>
    <w:rsid w:val="00ED10CD"/>
    <w:rsid w:val="00ED15DF"/>
    <w:rsid w:val="00ED1D84"/>
    <w:rsid w:val="00ED40CC"/>
    <w:rsid w:val="00EE13E5"/>
    <w:rsid w:val="00EE21A8"/>
    <w:rsid w:val="00EE2D01"/>
    <w:rsid w:val="00EE413A"/>
    <w:rsid w:val="00EE5422"/>
    <w:rsid w:val="00EE6B34"/>
    <w:rsid w:val="00EE7758"/>
    <w:rsid w:val="00EF1F80"/>
    <w:rsid w:val="00EF38F0"/>
    <w:rsid w:val="00EF3D38"/>
    <w:rsid w:val="00EF5968"/>
    <w:rsid w:val="00EF799D"/>
    <w:rsid w:val="00EF7B79"/>
    <w:rsid w:val="00F0009E"/>
    <w:rsid w:val="00F00716"/>
    <w:rsid w:val="00F00A24"/>
    <w:rsid w:val="00F01BA1"/>
    <w:rsid w:val="00F027E1"/>
    <w:rsid w:val="00F048DD"/>
    <w:rsid w:val="00F04B55"/>
    <w:rsid w:val="00F06EC6"/>
    <w:rsid w:val="00F10DDA"/>
    <w:rsid w:val="00F11694"/>
    <w:rsid w:val="00F11991"/>
    <w:rsid w:val="00F12699"/>
    <w:rsid w:val="00F134CF"/>
    <w:rsid w:val="00F14615"/>
    <w:rsid w:val="00F151FB"/>
    <w:rsid w:val="00F154D6"/>
    <w:rsid w:val="00F15B69"/>
    <w:rsid w:val="00F164FE"/>
    <w:rsid w:val="00F16843"/>
    <w:rsid w:val="00F16B6F"/>
    <w:rsid w:val="00F206A8"/>
    <w:rsid w:val="00F21FF1"/>
    <w:rsid w:val="00F22FF3"/>
    <w:rsid w:val="00F24173"/>
    <w:rsid w:val="00F24C2B"/>
    <w:rsid w:val="00F25A3B"/>
    <w:rsid w:val="00F26486"/>
    <w:rsid w:val="00F27529"/>
    <w:rsid w:val="00F31824"/>
    <w:rsid w:val="00F31907"/>
    <w:rsid w:val="00F31E3F"/>
    <w:rsid w:val="00F3301B"/>
    <w:rsid w:val="00F332F6"/>
    <w:rsid w:val="00F341A3"/>
    <w:rsid w:val="00F343D0"/>
    <w:rsid w:val="00F34B7E"/>
    <w:rsid w:val="00F3693F"/>
    <w:rsid w:val="00F40C99"/>
    <w:rsid w:val="00F424BD"/>
    <w:rsid w:val="00F42D67"/>
    <w:rsid w:val="00F4313F"/>
    <w:rsid w:val="00F44635"/>
    <w:rsid w:val="00F45487"/>
    <w:rsid w:val="00F4614E"/>
    <w:rsid w:val="00F4615C"/>
    <w:rsid w:val="00F46609"/>
    <w:rsid w:val="00F46D7E"/>
    <w:rsid w:val="00F472FC"/>
    <w:rsid w:val="00F47E47"/>
    <w:rsid w:val="00F509ED"/>
    <w:rsid w:val="00F50D40"/>
    <w:rsid w:val="00F51309"/>
    <w:rsid w:val="00F5149D"/>
    <w:rsid w:val="00F5204B"/>
    <w:rsid w:val="00F522F5"/>
    <w:rsid w:val="00F54620"/>
    <w:rsid w:val="00F5498C"/>
    <w:rsid w:val="00F564C3"/>
    <w:rsid w:val="00F56A43"/>
    <w:rsid w:val="00F57726"/>
    <w:rsid w:val="00F577BA"/>
    <w:rsid w:val="00F57A6D"/>
    <w:rsid w:val="00F60C2E"/>
    <w:rsid w:val="00F61057"/>
    <w:rsid w:val="00F61923"/>
    <w:rsid w:val="00F6288B"/>
    <w:rsid w:val="00F62989"/>
    <w:rsid w:val="00F63377"/>
    <w:rsid w:val="00F641D3"/>
    <w:rsid w:val="00F64F54"/>
    <w:rsid w:val="00F66B77"/>
    <w:rsid w:val="00F66FA3"/>
    <w:rsid w:val="00F67EBE"/>
    <w:rsid w:val="00F7065C"/>
    <w:rsid w:val="00F70B16"/>
    <w:rsid w:val="00F71134"/>
    <w:rsid w:val="00F7158A"/>
    <w:rsid w:val="00F71D53"/>
    <w:rsid w:val="00F7229E"/>
    <w:rsid w:val="00F72D4D"/>
    <w:rsid w:val="00F740F5"/>
    <w:rsid w:val="00F74F7C"/>
    <w:rsid w:val="00F75F6B"/>
    <w:rsid w:val="00F76462"/>
    <w:rsid w:val="00F76773"/>
    <w:rsid w:val="00F814BD"/>
    <w:rsid w:val="00F81DD6"/>
    <w:rsid w:val="00F82748"/>
    <w:rsid w:val="00F83A3F"/>
    <w:rsid w:val="00F85CDE"/>
    <w:rsid w:val="00F85DB8"/>
    <w:rsid w:val="00F87F1C"/>
    <w:rsid w:val="00F904CA"/>
    <w:rsid w:val="00F907BA"/>
    <w:rsid w:val="00F91412"/>
    <w:rsid w:val="00F92484"/>
    <w:rsid w:val="00F92615"/>
    <w:rsid w:val="00F92E83"/>
    <w:rsid w:val="00F9368D"/>
    <w:rsid w:val="00F947D4"/>
    <w:rsid w:val="00F95267"/>
    <w:rsid w:val="00F9704A"/>
    <w:rsid w:val="00F97DAF"/>
    <w:rsid w:val="00FA0B6E"/>
    <w:rsid w:val="00FA1119"/>
    <w:rsid w:val="00FA12A4"/>
    <w:rsid w:val="00FA1A07"/>
    <w:rsid w:val="00FA2435"/>
    <w:rsid w:val="00FA2DA5"/>
    <w:rsid w:val="00FA5C18"/>
    <w:rsid w:val="00FA5E78"/>
    <w:rsid w:val="00FA618D"/>
    <w:rsid w:val="00FA7134"/>
    <w:rsid w:val="00FA7709"/>
    <w:rsid w:val="00FA795B"/>
    <w:rsid w:val="00FB01F6"/>
    <w:rsid w:val="00FB14E0"/>
    <w:rsid w:val="00FB2907"/>
    <w:rsid w:val="00FB2B72"/>
    <w:rsid w:val="00FB2F20"/>
    <w:rsid w:val="00FB32CA"/>
    <w:rsid w:val="00FB370C"/>
    <w:rsid w:val="00FB4087"/>
    <w:rsid w:val="00FB4302"/>
    <w:rsid w:val="00FB5ACB"/>
    <w:rsid w:val="00FB6460"/>
    <w:rsid w:val="00FC044D"/>
    <w:rsid w:val="00FC1240"/>
    <w:rsid w:val="00FC1CFE"/>
    <w:rsid w:val="00FC1EA2"/>
    <w:rsid w:val="00FC3F90"/>
    <w:rsid w:val="00FC52B6"/>
    <w:rsid w:val="00FC6CD4"/>
    <w:rsid w:val="00FD01F6"/>
    <w:rsid w:val="00FD023C"/>
    <w:rsid w:val="00FD17CE"/>
    <w:rsid w:val="00FD2413"/>
    <w:rsid w:val="00FD386E"/>
    <w:rsid w:val="00FD3C8F"/>
    <w:rsid w:val="00FD58FF"/>
    <w:rsid w:val="00FE0242"/>
    <w:rsid w:val="00FE079C"/>
    <w:rsid w:val="00FE0C8D"/>
    <w:rsid w:val="00FE1921"/>
    <w:rsid w:val="00FE1AED"/>
    <w:rsid w:val="00FE2DB6"/>
    <w:rsid w:val="00FE34E7"/>
    <w:rsid w:val="00FE376D"/>
    <w:rsid w:val="00FE39BF"/>
    <w:rsid w:val="00FE3A39"/>
    <w:rsid w:val="00FE3E26"/>
    <w:rsid w:val="00FE445A"/>
    <w:rsid w:val="00FE5772"/>
    <w:rsid w:val="00FE5C7A"/>
    <w:rsid w:val="00FF07AF"/>
    <w:rsid w:val="00FF0D3A"/>
    <w:rsid w:val="00FF1247"/>
    <w:rsid w:val="00FF3C13"/>
    <w:rsid w:val="00FF4F41"/>
    <w:rsid w:val="00FF573D"/>
    <w:rsid w:val="00FF5911"/>
    <w:rsid w:val="00FF6F52"/>
    <w:rsid w:val="00FF7875"/>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03676E"/>
  <w15:chartTrackingRefBased/>
  <w15:docId w15:val="{1CC55D64-4CFD-4FCC-9B9A-772DE988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D01"/>
    <w:rPr>
      <w:rFonts w:ascii="Arial" w:hAnsi="Arial"/>
      <w:sz w:val="22"/>
    </w:rPr>
  </w:style>
  <w:style w:type="paragraph" w:styleId="Heading1">
    <w:name w:val="heading 1"/>
    <w:basedOn w:val="Normal"/>
    <w:next w:val="Normal"/>
    <w:link w:val="Heading1Char"/>
    <w:qFormat/>
    <w:pPr>
      <w:keepNext/>
      <w:spacing w:line="480" w:lineRule="auto"/>
      <w:jc w:val="center"/>
      <w:outlineLvl w:val="0"/>
    </w:pPr>
    <w:rPr>
      <w:b/>
      <w:kern w:val="28"/>
    </w:rPr>
  </w:style>
  <w:style w:type="paragraph" w:styleId="Heading2">
    <w:name w:val="heading 2"/>
    <w:basedOn w:val="Normal"/>
    <w:next w:val="Normal"/>
    <w:link w:val="Heading2Char"/>
    <w:qFormat/>
    <w:pPr>
      <w:keepNext/>
      <w:spacing w:line="480" w:lineRule="auto"/>
      <w:outlineLvl w:val="1"/>
    </w:pPr>
    <w:rPr>
      <w:u w:val="single"/>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keepNext/>
      <w:spacing w:line="480" w:lineRule="auto"/>
      <w:jc w:val="both"/>
      <w:outlineLvl w:val="4"/>
    </w:pPr>
    <w:rPr>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ind w:left="2160" w:firstLine="720"/>
      <w:jc w:val="both"/>
      <w:outlineLvl w:val="6"/>
    </w:pPr>
    <w:rPr>
      <w:b/>
    </w:rPr>
  </w:style>
  <w:style w:type="paragraph" w:styleId="Heading8">
    <w:name w:val="heading 8"/>
    <w:basedOn w:val="Normal"/>
    <w:next w:val="Normal"/>
    <w:qFormat/>
    <w:pPr>
      <w:keepNext/>
      <w:spacing w:line="480" w:lineRule="auto"/>
      <w:jc w:val="center"/>
      <w:outlineLvl w:val="7"/>
    </w:pPr>
    <w:rPr>
      <w:b/>
    </w:rPr>
  </w:style>
  <w:style w:type="paragraph" w:styleId="Heading9">
    <w:name w:val="heading 9"/>
    <w:basedOn w:val="Normal"/>
    <w:next w:val="Normal"/>
    <w:qFormat/>
    <w:pPr>
      <w:keepNext/>
      <w:pBdr>
        <w:top w:val="double" w:sz="6" w:space="1" w:color="auto"/>
        <w:left w:val="double" w:sz="6" w:space="1" w:color="auto"/>
        <w:bottom w:val="double" w:sz="6" w:space="1" w:color="auto"/>
        <w:right w:val="double" w:sz="6" w:space="1" w:color="auto"/>
        <w:between w:val="single" w:sz="6" w:space="1" w:color="auto"/>
      </w:pBdr>
      <w:shd w:val="pct20" w:color="auto" w:fill="auto"/>
      <w:tabs>
        <w:tab w:val="left" w:pos="720"/>
        <w:tab w:val="left" w:pos="3240"/>
        <w:tab w:val="left" w:pos="5940"/>
      </w:tabs>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Date">
    <w:name w:val="Date"/>
    <w:basedOn w:val="Normal"/>
  </w:style>
  <w:style w:type="paragraph" w:styleId="ListBullet">
    <w:name w:val="List Bullet"/>
    <w:basedOn w:val="Normal"/>
    <w:pPr>
      <w:ind w:left="360" w:hanging="360"/>
    </w:pPr>
  </w:style>
  <w:style w:type="paragraph" w:customStyle="1" w:styleId="InsideAddress">
    <w:name w:val="Inside Address"/>
    <w:basedOn w:val="Normal"/>
  </w:style>
  <w:style w:type="paragraph" w:styleId="BodyText">
    <w:name w:val="Body Text"/>
    <w:basedOn w:val="Normal"/>
    <w:pPr>
      <w:spacing w:after="120"/>
    </w:pPr>
  </w:style>
  <w:style w:type="paragraph" w:customStyle="1" w:styleId="BodyText22">
    <w:name w:val="Body Text 22"/>
    <w:basedOn w:val="Normal"/>
    <w:pPr>
      <w:spacing w:after="120"/>
      <w:ind w:left="360"/>
    </w:pPr>
  </w:style>
  <w:style w:type="paragraph" w:styleId="BodyText3">
    <w:name w:val="Body Text 3"/>
    <w:basedOn w:val="BodyText22"/>
  </w:style>
  <w:style w:type="paragraph" w:styleId="DocumentMap">
    <w:name w:val="Document Map"/>
    <w:basedOn w:val="Normal"/>
    <w:semiHidden/>
    <w:pPr>
      <w:shd w:val="clear" w:color="auto" w:fill="000080"/>
    </w:pPr>
    <w:rPr>
      <w:rFonts w:ascii="Tahoma" w:hAnsi="Tahoma"/>
    </w:rPr>
  </w:style>
  <w:style w:type="paragraph" w:customStyle="1" w:styleId="BodyText21">
    <w:name w:val="Body Text 21"/>
    <w:basedOn w:val="Normal"/>
    <w:pPr>
      <w:ind w:left="720" w:hanging="600"/>
      <w:jc w:val="both"/>
    </w:pPr>
  </w:style>
  <w:style w:type="paragraph" w:styleId="BodyTextIndent2">
    <w:name w:val="Body Text Indent 2"/>
    <w:basedOn w:val="Normal"/>
    <w:pPr>
      <w:ind w:left="720" w:hanging="660"/>
      <w:jc w:val="both"/>
    </w:pPr>
  </w:style>
  <w:style w:type="paragraph" w:styleId="BodyTextIndent3">
    <w:name w:val="Body Text Indent 3"/>
    <w:basedOn w:val="Normal"/>
    <w:pPr>
      <w:ind w:left="720"/>
      <w:jc w:val="both"/>
    </w:pPr>
  </w:style>
  <w:style w:type="paragraph" w:styleId="BodyText2">
    <w:name w:val="Body Text 2"/>
    <w:basedOn w:val="Normal"/>
    <w:pPr>
      <w:spacing w:line="480" w:lineRule="auto"/>
      <w:ind w:firstLine="720"/>
      <w:jc w:val="both"/>
    </w:pPr>
  </w:style>
  <w:style w:type="paragraph" w:styleId="TOC1">
    <w:name w:val="toc 1"/>
    <w:basedOn w:val="Normal"/>
    <w:next w:val="Normal"/>
    <w:autoRedefine/>
    <w:uiPriority w:val="39"/>
    <w:rsid w:val="001766A8"/>
    <w:pPr>
      <w:tabs>
        <w:tab w:val="right" w:leader="dot" w:pos="9350"/>
      </w:tabs>
      <w:spacing w:line="480" w:lineRule="auto"/>
    </w:pPr>
  </w:style>
  <w:style w:type="paragraph" w:styleId="TOC2">
    <w:name w:val="toc 2"/>
    <w:basedOn w:val="Normal"/>
    <w:next w:val="Normal"/>
    <w:autoRedefine/>
    <w:uiPriority w:val="39"/>
    <w:rsid w:val="00B72BFA"/>
    <w:pPr>
      <w:tabs>
        <w:tab w:val="right" w:leader="dot" w:pos="9350"/>
      </w:tabs>
      <w:spacing w:line="480" w:lineRule="auto"/>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
    <w:name w:val="Body Text Indent"/>
    <w:basedOn w:val="Normal"/>
    <w:pPr>
      <w:ind w:left="1440" w:hanging="720"/>
      <w:jc w:val="both"/>
    </w:pPr>
  </w:style>
  <w:style w:type="character" w:styleId="Hyperlink">
    <w:name w:val="Hyperlink"/>
    <w:uiPriority w:val="99"/>
    <w:rsid w:val="00885062"/>
    <w:rPr>
      <w:color w:val="0000FF"/>
      <w:u w:val="single"/>
    </w:rPr>
  </w:style>
  <w:style w:type="character" w:styleId="FollowedHyperlink">
    <w:name w:val="FollowedHyperlink"/>
    <w:rsid w:val="00885062"/>
    <w:rPr>
      <w:color w:val="800080"/>
      <w:u w:val="single"/>
    </w:rPr>
  </w:style>
  <w:style w:type="paragraph" w:customStyle="1" w:styleId="Style1">
    <w:name w:val="Style1"/>
    <w:basedOn w:val="Heading1"/>
    <w:rsid w:val="00177B92"/>
    <w:rPr>
      <w:b w:val="0"/>
      <w:bCs/>
      <w:caps/>
      <w:kern w:val="32"/>
    </w:rPr>
  </w:style>
  <w:style w:type="paragraph" w:styleId="BalloonText">
    <w:name w:val="Balloon Text"/>
    <w:basedOn w:val="Normal"/>
    <w:semiHidden/>
    <w:rsid w:val="00E82ECF"/>
    <w:rPr>
      <w:rFonts w:ascii="Tahoma" w:hAnsi="Tahoma" w:cs="Tahoma"/>
      <w:sz w:val="16"/>
      <w:szCs w:val="16"/>
    </w:rPr>
  </w:style>
  <w:style w:type="paragraph" w:styleId="ListParagraph">
    <w:name w:val="List Paragraph"/>
    <w:basedOn w:val="Normal"/>
    <w:uiPriority w:val="34"/>
    <w:qFormat/>
    <w:rsid w:val="003F59CB"/>
    <w:pPr>
      <w:ind w:left="720"/>
    </w:pPr>
  </w:style>
  <w:style w:type="character" w:customStyle="1" w:styleId="Heading2Char">
    <w:name w:val="Heading 2 Char"/>
    <w:link w:val="Heading2"/>
    <w:rsid w:val="00591D93"/>
    <w:rPr>
      <w:rFonts w:ascii="Arial" w:hAnsi="Arial"/>
      <w:sz w:val="22"/>
      <w:u w:val="single"/>
    </w:rPr>
  </w:style>
  <w:style w:type="paragraph" w:customStyle="1" w:styleId="Default">
    <w:name w:val="Default"/>
    <w:rsid w:val="001B7EEA"/>
    <w:pPr>
      <w:autoSpaceDE w:val="0"/>
      <w:autoSpaceDN w:val="0"/>
      <w:adjustRightInd w:val="0"/>
    </w:pPr>
    <w:rPr>
      <w:color w:val="000000"/>
      <w:sz w:val="24"/>
      <w:szCs w:val="24"/>
    </w:rPr>
  </w:style>
  <w:style w:type="character" w:customStyle="1" w:styleId="Heading1Char">
    <w:name w:val="Heading 1 Char"/>
    <w:link w:val="Heading1"/>
    <w:rsid w:val="00C17D73"/>
    <w:rPr>
      <w:rFonts w:ascii="Arial" w:hAnsi="Arial"/>
      <w:b/>
      <w:kern w:val="28"/>
      <w:sz w:val="22"/>
    </w:rPr>
  </w:style>
  <w:style w:type="character" w:customStyle="1" w:styleId="HeaderChar">
    <w:name w:val="Header Char"/>
    <w:link w:val="Header"/>
    <w:uiPriority w:val="99"/>
    <w:rsid w:val="000839E0"/>
    <w:rPr>
      <w:rFonts w:ascii="Arial" w:hAnsi="Arial"/>
      <w:sz w:val="22"/>
    </w:rPr>
  </w:style>
  <w:style w:type="character" w:customStyle="1" w:styleId="FooterChar">
    <w:name w:val="Footer Char"/>
    <w:link w:val="Footer"/>
    <w:uiPriority w:val="99"/>
    <w:rsid w:val="000839E0"/>
    <w:rPr>
      <w:rFonts w:ascii="Arial" w:hAnsi="Arial"/>
      <w:sz w:val="22"/>
    </w:rPr>
  </w:style>
  <w:style w:type="paragraph" w:styleId="TOCHeading">
    <w:name w:val="TOC Heading"/>
    <w:basedOn w:val="Heading1"/>
    <w:next w:val="Normal"/>
    <w:uiPriority w:val="39"/>
    <w:unhideWhenUsed/>
    <w:qFormat/>
    <w:rsid w:val="00A14C00"/>
    <w:pPr>
      <w:keepLines/>
      <w:spacing w:before="240" w:line="259" w:lineRule="auto"/>
      <w:jc w:val="left"/>
      <w:outlineLvl w:val="9"/>
    </w:pPr>
    <w:rPr>
      <w:rFonts w:ascii="Calibri Light" w:hAnsi="Calibri Light"/>
      <w:b w:val="0"/>
      <w:color w:val="2E74B5"/>
      <w:kern w:val="0"/>
      <w:sz w:val="32"/>
      <w:szCs w:val="32"/>
    </w:rPr>
  </w:style>
  <w:style w:type="character" w:styleId="UnresolvedMention">
    <w:name w:val="Unresolved Mention"/>
    <w:basedOn w:val="DefaultParagraphFont"/>
    <w:uiPriority w:val="99"/>
    <w:semiHidden/>
    <w:unhideWhenUsed/>
    <w:rsid w:val="00917E19"/>
    <w:rPr>
      <w:color w:val="605E5C"/>
      <w:shd w:val="clear" w:color="auto" w:fill="E1DFDD"/>
    </w:rPr>
  </w:style>
  <w:style w:type="character" w:styleId="CommentReference">
    <w:name w:val="annotation reference"/>
    <w:basedOn w:val="DefaultParagraphFont"/>
    <w:rsid w:val="001D27F6"/>
    <w:rPr>
      <w:sz w:val="16"/>
      <w:szCs w:val="16"/>
    </w:rPr>
  </w:style>
  <w:style w:type="paragraph" w:styleId="CommentText">
    <w:name w:val="annotation text"/>
    <w:basedOn w:val="Normal"/>
    <w:link w:val="CommentTextChar"/>
    <w:rsid w:val="001D27F6"/>
    <w:rPr>
      <w:sz w:val="20"/>
    </w:rPr>
  </w:style>
  <w:style w:type="character" w:customStyle="1" w:styleId="CommentTextChar">
    <w:name w:val="Comment Text Char"/>
    <w:basedOn w:val="DefaultParagraphFont"/>
    <w:link w:val="CommentText"/>
    <w:rsid w:val="001D27F6"/>
    <w:rPr>
      <w:rFonts w:ascii="Arial" w:hAnsi="Arial"/>
    </w:rPr>
  </w:style>
  <w:style w:type="paragraph" w:styleId="CommentSubject">
    <w:name w:val="annotation subject"/>
    <w:basedOn w:val="CommentText"/>
    <w:next w:val="CommentText"/>
    <w:link w:val="CommentSubjectChar"/>
    <w:rsid w:val="001D27F6"/>
    <w:rPr>
      <w:b/>
      <w:bCs/>
    </w:rPr>
  </w:style>
  <w:style w:type="character" w:customStyle="1" w:styleId="CommentSubjectChar">
    <w:name w:val="Comment Subject Char"/>
    <w:basedOn w:val="CommentTextChar"/>
    <w:link w:val="CommentSubject"/>
    <w:rsid w:val="001D27F6"/>
    <w:rPr>
      <w:rFonts w:ascii="Arial" w:hAnsi="Arial"/>
      <w:b/>
      <w:bCs/>
    </w:rPr>
  </w:style>
  <w:style w:type="paragraph" w:styleId="Revision">
    <w:name w:val="Revision"/>
    <w:hidden/>
    <w:uiPriority w:val="99"/>
    <w:semiHidden/>
    <w:rsid w:val="00255BE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754">
      <w:bodyDiv w:val="1"/>
      <w:marLeft w:val="0"/>
      <w:marRight w:val="0"/>
      <w:marTop w:val="0"/>
      <w:marBottom w:val="0"/>
      <w:divBdr>
        <w:top w:val="none" w:sz="0" w:space="0" w:color="auto"/>
        <w:left w:val="none" w:sz="0" w:space="0" w:color="auto"/>
        <w:bottom w:val="none" w:sz="0" w:space="0" w:color="auto"/>
        <w:right w:val="none" w:sz="0" w:space="0" w:color="auto"/>
      </w:divBdr>
    </w:div>
    <w:div w:id="299531040">
      <w:bodyDiv w:val="1"/>
      <w:marLeft w:val="0"/>
      <w:marRight w:val="0"/>
      <w:marTop w:val="0"/>
      <w:marBottom w:val="0"/>
      <w:divBdr>
        <w:top w:val="none" w:sz="0" w:space="0" w:color="auto"/>
        <w:left w:val="none" w:sz="0" w:space="0" w:color="auto"/>
        <w:bottom w:val="none" w:sz="0" w:space="0" w:color="auto"/>
        <w:right w:val="none" w:sz="0" w:space="0" w:color="auto"/>
      </w:divBdr>
    </w:div>
    <w:div w:id="764427095">
      <w:bodyDiv w:val="1"/>
      <w:marLeft w:val="0"/>
      <w:marRight w:val="0"/>
      <w:marTop w:val="0"/>
      <w:marBottom w:val="0"/>
      <w:divBdr>
        <w:top w:val="none" w:sz="0" w:space="0" w:color="auto"/>
        <w:left w:val="none" w:sz="0" w:space="0" w:color="auto"/>
        <w:bottom w:val="none" w:sz="0" w:space="0" w:color="auto"/>
        <w:right w:val="none" w:sz="0" w:space="0" w:color="auto"/>
      </w:divBdr>
    </w:div>
    <w:div w:id="2116901649">
      <w:bodyDiv w:val="1"/>
      <w:marLeft w:val="0"/>
      <w:marRight w:val="0"/>
      <w:marTop w:val="0"/>
      <w:marBottom w:val="0"/>
      <w:divBdr>
        <w:top w:val="none" w:sz="0" w:space="0" w:color="auto"/>
        <w:left w:val="none" w:sz="0" w:space="0" w:color="auto"/>
        <w:bottom w:val="none" w:sz="0" w:space="0" w:color="auto"/>
        <w:right w:val="none" w:sz="0" w:space="0" w:color="auto"/>
      </w:divBdr>
    </w:div>
    <w:div w:id="21322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ncdoi.gov/insurance-industry/market-regulat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369FEC68ADC7499F9CD77F0252A681" ma:contentTypeVersion="9" ma:contentTypeDescription="Create a new document." ma:contentTypeScope="" ma:versionID="d3861a51f58f97157a0f6f4b73ea67d1">
  <xsd:schema xmlns:xsd="http://www.w3.org/2001/XMLSchema" xmlns:xs="http://www.w3.org/2001/XMLSchema" xmlns:p="http://schemas.microsoft.com/office/2006/metadata/properties" xmlns:ns3="dcbab048-be33-47ac-8e5c-30bd280155a2" xmlns:ns4="7d05127b-a022-4237-8b3a-584b0a7ba79b" targetNamespace="http://schemas.microsoft.com/office/2006/metadata/properties" ma:root="true" ma:fieldsID="173b4056a261e7b55101c0d6054f21c9" ns3:_="" ns4:_="">
    <xsd:import namespace="dcbab048-be33-47ac-8e5c-30bd280155a2"/>
    <xsd:import namespace="7d05127b-a022-4237-8b3a-584b0a7ba7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b048-be33-47ac-8e5c-30bd280155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127b-a022-4237-8b3a-584b0a7ba7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d05127b-a022-4237-8b3a-584b0a7ba79b" xsi:nil="true"/>
  </documentManagement>
</p:properties>
</file>

<file path=customXml/itemProps1.xml><?xml version="1.0" encoding="utf-8"?>
<ds:datastoreItem xmlns:ds="http://schemas.openxmlformats.org/officeDocument/2006/customXml" ds:itemID="{C8067A5D-BF7E-42AB-84FE-80765F13CD52}">
  <ds:schemaRefs>
    <ds:schemaRef ds:uri="http://schemas.openxmlformats.org/officeDocument/2006/bibliography"/>
  </ds:schemaRefs>
</ds:datastoreItem>
</file>

<file path=customXml/itemProps2.xml><?xml version="1.0" encoding="utf-8"?>
<ds:datastoreItem xmlns:ds="http://schemas.openxmlformats.org/officeDocument/2006/customXml" ds:itemID="{848B633F-903E-463E-A59A-0E668A6D2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b048-be33-47ac-8e5c-30bd280155a2"/>
    <ds:schemaRef ds:uri="7d05127b-a022-4237-8b3a-584b0a7ba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E188D-2B99-433A-844A-F12F34E31260}">
  <ds:schemaRefs>
    <ds:schemaRef ds:uri="http://schemas.microsoft.com/sharepoint/v3/contenttype/forms"/>
  </ds:schemaRefs>
</ds:datastoreItem>
</file>

<file path=customXml/itemProps4.xml><?xml version="1.0" encoding="utf-8"?>
<ds:datastoreItem xmlns:ds="http://schemas.openxmlformats.org/officeDocument/2006/customXml" ds:itemID="{979F5354-F3B2-4D60-ADE6-42778AFFACA6}">
  <ds:schemaRefs>
    <ds:schemaRef ds:uri="http://schemas.microsoft.com/office/2006/metadata/properties"/>
    <ds:schemaRef ds:uri="http://schemas.microsoft.com/office/infopath/2007/PartnerControls"/>
    <ds:schemaRef ds:uri="7d05127b-a022-4237-8b3a-584b0a7ba7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1926</Words>
  <Characters>11906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REPORT ON</vt:lpstr>
    </vt:vector>
  </TitlesOfParts>
  <Company>NC Department of Insurance</Company>
  <LinksUpToDate>false</LinksUpToDate>
  <CharactersWithSpaces>13805</CharactersWithSpaces>
  <SharedDoc>false</SharedDoc>
  <HLinks>
    <vt:vector size="84" baseType="variant">
      <vt:variant>
        <vt:i4>4587549</vt:i4>
      </vt:variant>
      <vt:variant>
        <vt:i4>84</vt:i4>
      </vt:variant>
      <vt:variant>
        <vt:i4>0</vt:i4>
      </vt:variant>
      <vt:variant>
        <vt:i4>5</vt:i4>
      </vt:variant>
      <vt:variant>
        <vt:lpwstr>http://www.ncdoi.com/</vt:lpwstr>
      </vt:variant>
      <vt:variant>
        <vt:lpwstr/>
      </vt:variant>
      <vt:variant>
        <vt:i4>1507378</vt:i4>
      </vt:variant>
      <vt:variant>
        <vt:i4>77</vt:i4>
      </vt:variant>
      <vt:variant>
        <vt:i4>0</vt:i4>
      </vt:variant>
      <vt:variant>
        <vt:i4>5</vt:i4>
      </vt:variant>
      <vt:variant>
        <vt:lpwstr/>
      </vt:variant>
      <vt:variant>
        <vt:lpwstr>_Toc460420427</vt:lpwstr>
      </vt:variant>
      <vt:variant>
        <vt:i4>1507378</vt:i4>
      </vt:variant>
      <vt:variant>
        <vt:i4>71</vt:i4>
      </vt:variant>
      <vt:variant>
        <vt:i4>0</vt:i4>
      </vt:variant>
      <vt:variant>
        <vt:i4>5</vt:i4>
      </vt:variant>
      <vt:variant>
        <vt:lpwstr/>
      </vt:variant>
      <vt:variant>
        <vt:lpwstr>_Toc460420426</vt:lpwstr>
      </vt:variant>
      <vt:variant>
        <vt:i4>1507378</vt:i4>
      </vt:variant>
      <vt:variant>
        <vt:i4>65</vt:i4>
      </vt:variant>
      <vt:variant>
        <vt:i4>0</vt:i4>
      </vt:variant>
      <vt:variant>
        <vt:i4>5</vt:i4>
      </vt:variant>
      <vt:variant>
        <vt:lpwstr/>
      </vt:variant>
      <vt:variant>
        <vt:lpwstr>_Toc460420425</vt:lpwstr>
      </vt:variant>
      <vt:variant>
        <vt:i4>1507378</vt:i4>
      </vt:variant>
      <vt:variant>
        <vt:i4>59</vt:i4>
      </vt:variant>
      <vt:variant>
        <vt:i4>0</vt:i4>
      </vt:variant>
      <vt:variant>
        <vt:i4>5</vt:i4>
      </vt:variant>
      <vt:variant>
        <vt:lpwstr/>
      </vt:variant>
      <vt:variant>
        <vt:lpwstr>_Toc460420424</vt:lpwstr>
      </vt:variant>
      <vt:variant>
        <vt:i4>1507378</vt:i4>
      </vt:variant>
      <vt:variant>
        <vt:i4>53</vt:i4>
      </vt:variant>
      <vt:variant>
        <vt:i4>0</vt:i4>
      </vt:variant>
      <vt:variant>
        <vt:i4>5</vt:i4>
      </vt:variant>
      <vt:variant>
        <vt:lpwstr/>
      </vt:variant>
      <vt:variant>
        <vt:lpwstr>_Toc460420423</vt:lpwstr>
      </vt:variant>
      <vt:variant>
        <vt:i4>1507378</vt:i4>
      </vt:variant>
      <vt:variant>
        <vt:i4>47</vt:i4>
      </vt:variant>
      <vt:variant>
        <vt:i4>0</vt:i4>
      </vt:variant>
      <vt:variant>
        <vt:i4>5</vt:i4>
      </vt:variant>
      <vt:variant>
        <vt:lpwstr/>
      </vt:variant>
      <vt:variant>
        <vt:lpwstr>_Toc460420422</vt:lpwstr>
      </vt:variant>
      <vt:variant>
        <vt:i4>1507378</vt:i4>
      </vt:variant>
      <vt:variant>
        <vt:i4>41</vt:i4>
      </vt:variant>
      <vt:variant>
        <vt:i4>0</vt:i4>
      </vt:variant>
      <vt:variant>
        <vt:i4>5</vt:i4>
      </vt:variant>
      <vt:variant>
        <vt:lpwstr/>
      </vt:variant>
      <vt:variant>
        <vt:lpwstr>_Toc460420421</vt:lpwstr>
      </vt:variant>
      <vt:variant>
        <vt:i4>1507378</vt:i4>
      </vt:variant>
      <vt:variant>
        <vt:i4>35</vt:i4>
      </vt:variant>
      <vt:variant>
        <vt:i4>0</vt:i4>
      </vt:variant>
      <vt:variant>
        <vt:i4>5</vt:i4>
      </vt:variant>
      <vt:variant>
        <vt:lpwstr/>
      </vt:variant>
      <vt:variant>
        <vt:lpwstr>_Toc460420420</vt:lpwstr>
      </vt:variant>
      <vt:variant>
        <vt:i4>1310770</vt:i4>
      </vt:variant>
      <vt:variant>
        <vt:i4>29</vt:i4>
      </vt:variant>
      <vt:variant>
        <vt:i4>0</vt:i4>
      </vt:variant>
      <vt:variant>
        <vt:i4>5</vt:i4>
      </vt:variant>
      <vt:variant>
        <vt:lpwstr/>
      </vt:variant>
      <vt:variant>
        <vt:lpwstr>_Toc460420419</vt:lpwstr>
      </vt:variant>
      <vt:variant>
        <vt:i4>1310770</vt:i4>
      </vt:variant>
      <vt:variant>
        <vt:i4>23</vt:i4>
      </vt:variant>
      <vt:variant>
        <vt:i4>0</vt:i4>
      </vt:variant>
      <vt:variant>
        <vt:i4>5</vt:i4>
      </vt:variant>
      <vt:variant>
        <vt:lpwstr/>
      </vt:variant>
      <vt:variant>
        <vt:lpwstr>_Toc460420418</vt:lpwstr>
      </vt:variant>
      <vt:variant>
        <vt:i4>1310770</vt:i4>
      </vt:variant>
      <vt:variant>
        <vt:i4>17</vt:i4>
      </vt:variant>
      <vt:variant>
        <vt:i4>0</vt:i4>
      </vt:variant>
      <vt:variant>
        <vt:i4>5</vt:i4>
      </vt:variant>
      <vt:variant>
        <vt:lpwstr/>
      </vt:variant>
      <vt:variant>
        <vt:lpwstr>_Toc460420417</vt:lpwstr>
      </vt:variant>
      <vt:variant>
        <vt:i4>1310770</vt:i4>
      </vt:variant>
      <vt:variant>
        <vt:i4>11</vt:i4>
      </vt:variant>
      <vt:variant>
        <vt:i4>0</vt:i4>
      </vt:variant>
      <vt:variant>
        <vt:i4>5</vt:i4>
      </vt:variant>
      <vt:variant>
        <vt:lpwstr/>
      </vt:variant>
      <vt:variant>
        <vt:lpwstr>_Toc460420416</vt:lpwstr>
      </vt:variant>
      <vt:variant>
        <vt:i4>1310770</vt:i4>
      </vt:variant>
      <vt:variant>
        <vt:i4>5</vt:i4>
      </vt:variant>
      <vt:variant>
        <vt:i4>0</vt:i4>
      </vt:variant>
      <vt:variant>
        <vt:i4>5</vt:i4>
      </vt:variant>
      <vt:variant>
        <vt:lpwstr/>
      </vt:variant>
      <vt:variant>
        <vt:lpwstr>_Toc460420415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dc:title>
  <dc:subject/>
  <dc:creator>Joe Johnson</dc:creator>
  <cp:keywords/>
  <cp:lastModifiedBy>Howen, Connie M</cp:lastModifiedBy>
  <cp:revision>2</cp:revision>
  <cp:lastPrinted>2024-05-01T12:45:00Z</cp:lastPrinted>
  <dcterms:created xsi:type="dcterms:W3CDTF">2024-05-01T12:46:00Z</dcterms:created>
  <dcterms:modified xsi:type="dcterms:W3CDTF">2024-05-01T12:46:00Z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0x0101005B369FEC68ADC7499F9CD77F0252A681</vt:lpwstr>
  </property>
</Properties>
</file>